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C53" w:rsidRPr="00DA6E2B" w:rsidRDefault="00DA6E2B" w:rsidP="003A4C53">
      <w:pPr>
        <w:jc w:val="center"/>
        <w:rPr>
          <w:rFonts w:ascii="Times New Roman" w:hAnsi="Times New Roman" w:cs="Times New Roman"/>
          <w:b/>
          <w:sz w:val="24"/>
          <w:szCs w:val="20"/>
          <w:lang w:val="en-US"/>
        </w:rPr>
      </w:pPr>
      <w:r w:rsidRPr="00DA6E2B">
        <w:rPr>
          <w:rFonts w:ascii="Times New Roman" w:hAnsi="Times New Roman" w:cs="Times New Roman"/>
          <w:b/>
          <w:sz w:val="24"/>
          <w:szCs w:val="20"/>
        </w:rPr>
        <w:t>ИКОНОМИЧЕСКИ АНАЛИЗ НА ТУРИСТИЧЕСКИЯ БИЗНЕС</w:t>
      </w:r>
    </w:p>
    <w:p w:rsidR="00672222" w:rsidRPr="00DA6E2B" w:rsidRDefault="00DA6E2B" w:rsidP="003A4C53">
      <w:pPr>
        <w:jc w:val="center"/>
        <w:rPr>
          <w:rFonts w:ascii="Times New Roman" w:hAnsi="Times New Roman" w:cs="Times New Roman"/>
          <w:b/>
          <w:sz w:val="24"/>
          <w:szCs w:val="20"/>
          <w:lang w:val="en-US"/>
        </w:rPr>
      </w:pPr>
      <w:r w:rsidRPr="00DA6E2B">
        <w:rPr>
          <w:rFonts w:ascii="Times New Roman" w:hAnsi="Times New Roman" w:cs="Times New Roman"/>
          <w:b/>
          <w:sz w:val="24"/>
          <w:szCs w:val="20"/>
          <w:lang w:val="en-US"/>
        </w:rPr>
        <w:t>ECONOMIC ANALYSIS OF THE TOURISM BUSINESS</w:t>
      </w:r>
    </w:p>
    <w:p w:rsidR="00672222" w:rsidRDefault="009F0C80" w:rsidP="003A4C53">
      <w:pPr>
        <w:jc w:val="center"/>
        <w:rPr>
          <w:rFonts w:ascii="Times New Roman" w:hAnsi="Times New Roman" w:cs="Times New Roman"/>
          <w:b/>
          <w:szCs w:val="20"/>
        </w:rPr>
      </w:pPr>
      <w:r w:rsidRPr="009F0C80">
        <w:rPr>
          <w:rFonts w:ascii="Times New Roman" w:hAnsi="Times New Roman" w:cs="Times New Roman"/>
          <w:b/>
          <w:szCs w:val="20"/>
          <w:lang w:val="en-US"/>
        </w:rPr>
        <w:t xml:space="preserve">Nadia </w:t>
      </w:r>
      <w:proofErr w:type="spellStart"/>
      <w:r w:rsidRPr="009F0C80">
        <w:rPr>
          <w:rFonts w:ascii="Times New Roman" w:hAnsi="Times New Roman" w:cs="Times New Roman"/>
          <w:b/>
          <w:szCs w:val="20"/>
          <w:lang w:val="en-US"/>
        </w:rPr>
        <w:t>Marinova</w:t>
      </w:r>
      <w:proofErr w:type="spellEnd"/>
    </w:p>
    <w:p w:rsidR="00DA6E2B" w:rsidRPr="00DA6E2B" w:rsidRDefault="00DA6E2B" w:rsidP="003A4C53">
      <w:pPr>
        <w:jc w:val="center"/>
        <w:rPr>
          <w:rFonts w:ascii="Times New Roman" w:hAnsi="Times New Roman" w:cs="Times New Roman"/>
          <w:i/>
          <w:szCs w:val="20"/>
          <w:lang w:val="en-US"/>
        </w:rPr>
      </w:pPr>
      <w:r w:rsidRPr="00DA6E2B">
        <w:rPr>
          <w:rFonts w:ascii="Times New Roman" w:hAnsi="Times New Roman" w:cs="Times New Roman"/>
          <w:i/>
          <w:szCs w:val="20"/>
        </w:rPr>
        <w:t xml:space="preserve">New </w:t>
      </w:r>
      <w:proofErr w:type="spellStart"/>
      <w:r w:rsidRPr="00DA6E2B">
        <w:rPr>
          <w:rFonts w:ascii="Times New Roman" w:hAnsi="Times New Roman" w:cs="Times New Roman"/>
          <w:i/>
          <w:szCs w:val="20"/>
        </w:rPr>
        <w:t>Bulgarian</w:t>
      </w:r>
      <w:proofErr w:type="spellEnd"/>
      <w:r w:rsidRPr="00DA6E2B">
        <w:rPr>
          <w:rFonts w:ascii="Times New Roman" w:hAnsi="Times New Roman" w:cs="Times New Roman"/>
          <w:i/>
          <w:szCs w:val="20"/>
        </w:rPr>
        <w:t xml:space="preserve"> </w:t>
      </w:r>
      <w:proofErr w:type="spellStart"/>
      <w:r w:rsidRPr="00DA6E2B">
        <w:rPr>
          <w:rFonts w:ascii="Times New Roman" w:hAnsi="Times New Roman" w:cs="Times New Roman"/>
          <w:i/>
          <w:szCs w:val="20"/>
        </w:rPr>
        <w:t>University</w:t>
      </w:r>
      <w:proofErr w:type="spellEnd"/>
      <w:r w:rsidRPr="00DA6E2B">
        <w:rPr>
          <w:rFonts w:ascii="Times New Roman" w:hAnsi="Times New Roman" w:cs="Times New Roman"/>
          <w:i/>
          <w:szCs w:val="20"/>
          <w:lang w:val="en-US"/>
        </w:rPr>
        <w:t>, Bulgaria</w:t>
      </w:r>
    </w:p>
    <w:p w:rsidR="00DA6E2B" w:rsidRDefault="006150CE" w:rsidP="003A4C53">
      <w:pPr>
        <w:jc w:val="center"/>
        <w:rPr>
          <w:rFonts w:ascii="Times New Roman" w:hAnsi="Times New Roman" w:cs="Times New Roman"/>
          <w:i/>
          <w:szCs w:val="20"/>
          <w:lang w:val="en-US"/>
        </w:rPr>
      </w:pPr>
      <w:r>
        <w:rPr>
          <w:rFonts w:ascii="Times New Roman" w:hAnsi="Times New Roman" w:cs="Times New Roman"/>
          <w:i/>
          <w:szCs w:val="20"/>
          <w:lang w:val="en-US"/>
        </w:rPr>
        <w:t>E</w:t>
      </w:r>
      <w:r w:rsidR="00DA6E2B" w:rsidRPr="00DA6E2B">
        <w:rPr>
          <w:rFonts w:ascii="Times New Roman" w:hAnsi="Times New Roman" w:cs="Times New Roman"/>
          <w:i/>
          <w:szCs w:val="20"/>
          <w:lang w:val="en-US"/>
        </w:rPr>
        <w:t xml:space="preserve">-mail: </w:t>
      </w:r>
      <w:hyperlink r:id="rId7" w:history="1">
        <w:r w:rsidR="00DA6E2B" w:rsidRPr="002E7736">
          <w:rPr>
            <w:rStyle w:val="Hyperlink"/>
            <w:rFonts w:ascii="Times New Roman" w:hAnsi="Times New Roman" w:cs="Times New Roman"/>
            <w:i/>
            <w:szCs w:val="20"/>
            <w:lang w:val="en-US"/>
          </w:rPr>
          <w:t>nmarinova@nbu.bg</w:t>
        </w:r>
      </w:hyperlink>
    </w:p>
    <w:p w:rsidR="00DA6E2B" w:rsidRDefault="00DA6E2B" w:rsidP="003A4C53">
      <w:pPr>
        <w:jc w:val="center"/>
        <w:rPr>
          <w:rFonts w:ascii="Times New Roman" w:hAnsi="Times New Roman" w:cs="Times New Roman"/>
          <w:i/>
          <w:szCs w:val="20"/>
          <w:lang w:val="en-US"/>
        </w:rPr>
      </w:pPr>
    </w:p>
    <w:p w:rsidR="006150CE" w:rsidRPr="00024D49" w:rsidRDefault="006150CE" w:rsidP="006150CE">
      <w:pPr>
        <w:pStyle w:val="Abstract"/>
        <w:ind w:left="0" w:right="4"/>
        <w:jc w:val="left"/>
        <w:rPr>
          <w:iCs/>
          <w:lang w:val="bg-BG"/>
        </w:rPr>
      </w:pPr>
      <w:r w:rsidRPr="00024D49">
        <w:rPr>
          <w:b/>
          <w:lang w:val="en-US"/>
        </w:rPr>
        <w:t>Abstract.</w:t>
      </w:r>
      <w:r w:rsidRPr="00024D49">
        <w:rPr>
          <w:lang w:val="bg-BG"/>
        </w:rPr>
        <w:t xml:space="preserve"> </w:t>
      </w:r>
      <w:r w:rsidRPr="006150CE">
        <w:rPr>
          <w:iCs/>
          <w:lang w:val="en-US"/>
        </w:rPr>
        <w:t>Subject to economic analysis of the activities of tourism organizations are business processes associated with the production and commercial activities of individual companies and the development of the tourism industry as a whole.</w:t>
      </w:r>
    </w:p>
    <w:p w:rsidR="006150CE" w:rsidRDefault="006150CE" w:rsidP="006150CE">
      <w:pPr>
        <w:pStyle w:val="Abstract"/>
        <w:ind w:left="0" w:right="71"/>
        <w:rPr>
          <w:lang w:val="en-US"/>
        </w:rPr>
      </w:pPr>
      <w:r w:rsidRPr="00024D49">
        <w:rPr>
          <w:b/>
          <w:lang w:val="en-US"/>
        </w:rPr>
        <w:t>Keywords</w:t>
      </w:r>
      <w:r w:rsidRPr="00024D49">
        <w:rPr>
          <w:lang w:val="en-US"/>
        </w:rPr>
        <w:t xml:space="preserve">: </w:t>
      </w:r>
      <w:r w:rsidR="00D43588" w:rsidRPr="006150CE">
        <w:rPr>
          <w:iCs/>
          <w:lang w:val="en-US"/>
        </w:rPr>
        <w:t>tourism</w:t>
      </w:r>
      <w:r w:rsidR="00D43588">
        <w:rPr>
          <w:iCs/>
          <w:lang w:val="en-US"/>
        </w:rPr>
        <w:t>,</w:t>
      </w:r>
      <w:r w:rsidR="00D43588" w:rsidRPr="00D43588">
        <w:rPr>
          <w:rFonts w:eastAsiaTheme="minorHAnsi"/>
          <w:b/>
          <w:color w:val="auto"/>
          <w:sz w:val="24"/>
          <w:szCs w:val="20"/>
          <w:lang w:val="en-US" w:eastAsia="en-US"/>
        </w:rPr>
        <w:t xml:space="preserve"> </w:t>
      </w:r>
      <w:r w:rsidR="00D43588" w:rsidRPr="00D43588">
        <w:rPr>
          <w:iCs/>
          <w:lang w:val="en-US"/>
        </w:rPr>
        <w:t>economic analysis</w:t>
      </w:r>
      <w:r w:rsidR="00D43588">
        <w:rPr>
          <w:iCs/>
          <w:lang w:val="en-US"/>
        </w:rPr>
        <w:t xml:space="preserve"> </w:t>
      </w:r>
    </w:p>
    <w:p w:rsidR="00F36F65" w:rsidRDefault="00F36F65" w:rsidP="00F36F65">
      <w:pPr>
        <w:spacing w:line="240" w:lineRule="auto"/>
        <w:jc w:val="both"/>
        <w:rPr>
          <w:rFonts w:ascii="Times New Roman" w:eastAsia="Times New Roman" w:hAnsi="Times New Roman" w:cs="Times New Roman"/>
          <w:color w:val="000000"/>
          <w:sz w:val="18"/>
          <w:szCs w:val="18"/>
          <w:lang w:eastAsia="ru-RU"/>
        </w:rPr>
      </w:pPr>
    </w:p>
    <w:p w:rsidR="00F36F65" w:rsidRDefault="00F36F65" w:rsidP="00F36F65">
      <w:pPr>
        <w:numPr>
          <w:ilvl w:val="0"/>
          <w:numId w:val="13"/>
        </w:numPr>
        <w:tabs>
          <w:tab w:val="clear" w:pos="720"/>
          <w:tab w:val="num" w:pos="360"/>
        </w:tabs>
        <w:spacing w:after="0" w:line="240" w:lineRule="auto"/>
        <w:ind w:left="0" w:firstLine="0"/>
        <w:rPr>
          <w:b/>
          <w:sz w:val="20"/>
          <w:szCs w:val="20"/>
        </w:rPr>
      </w:pPr>
      <w:r w:rsidRPr="00024D49">
        <w:rPr>
          <w:b/>
          <w:sz w:val="20"/>
          <w:szCs w:val="20"/>
        </w:rPr>
        <w:t>Въведение</w:t>
      </w:r>
      <w:r>
        <w:rPr>
          <w:b/>
          <w:sz w:val="20"/>
          <w:szCs w:val="20"/>
        </w:rPr>
        <w:t>.</w:t>
      </w:r>
    </w:p>
    <w:p w:rsidR="00F36F65" w:rsidRDefault="003A4C53" w:rsidP="00F36F65">
      <w:pPr>
        <w:spacing w:after="0" w:line="240" w:lineRule="auto"/>
        <w:ind w:firstLine="360"/>
        <w:rPr>
          <w:rFonts w:ascii="Times New Roman" w:hAnsi="Times New Roman" w:cs="Times New Roman"/>
          <w:sz w:val="20"/>
          <w:szCs w:val="20"/>
        </w:rPr>
      </w:pPr>
      <w:r w:rsidRPr="00F36F65">
        <w:rPr>
          <w:rFonts w:ascii="Times New Roman" w:hAnsi="Times New Roman" w:cs="Times New Roman"/>
          <w:sz w:val="20"/>
          <w:szCs w:val="20"/>
        </w:rPr>
        <w:t>Икономическият анализ на стопанската дейност на туристическите организации включва комплексното изучаване на тяхната работа с цел обективна оценка на постигнатите резултати, определяне на методите за повишаване ефективността на туристическия продукт и качеството на обслужване на клиентите.</w:t>
      </w:r>
    </w:p>
    <w:p w:rsidR="00F36F65" w:rsidRDefault="00F36F65" w:rsidP="00F36F65">
      <w:pPr>
        <w:spacing w:after="0" w:line="240" w:lineRule="auto"/>
        <w:ind w:firstLine="360"/>
        <w:rPr>
          <w:rFonts w:ascii="Times New Roman" w:hAnsi="Times New Roman" w:cs="Times New Roman"/>
          <w:sz w:val="20"/>
          <w:szCs w:val="20"/>
        </w:rPr>
      </w:pPr>
    </w:p>
    <w:p w:rsidR="00F36F65" w:rsidRPr="00F36F65" w:rsidRDefault="00F36F65" w:rsidP="00F36F65">
      <w:pPr>
        <w:numPr>
          <w:ilvl w:val="0"/>
          <w:numId w:val="13"/>
        </w:numPr>
        <w:tabs>
          <w:tab w:val="clear" w:pos="720"/>
          <w:tab w:val="num" w:pos="360"/>
        </w:tabs>
        <w:spacing w:after="0" w:line="240" w:lineRule="auto"/>
        <w:ind w:left="0" w:firstLine="0"/>
        <w:rPr>
          <w:sz w:val="20"/>
          <w:szCs w:val="20"/>
        </w:rPr>
      </w:pPr>
      <w:r>
        <w:rPr>
          <w:b/>
          <w:sz w:val="20"/>
          <w:szCs w:val="20"/>
        </w:rPr>
        <w:t>Изложение</w:t>
      </w:r>
    </w:p>
    <w:p w:rsidR="003A4C53" w:rsidRPr="003A4C53" w:rsidRDefault="003A4C53" w:rsidP="00F81CF2">
      <w:pPr>
        <w:spacing w:line="240" w:lineRule="auto"/>
        <w:ind w:firstLine="360"/>
        <w:jc w:val="both"/>
        <w:rPr>
          <w:rFonts w:ascii="Times New Roman" w:hAnsi="Times New Roman" w:cs="Times New Roman"/>
          <w:sz w:val="20"/>
          <w:szCs w:val="20"/>
        </w:rPr>
      </w:pPr>
      <w:r w:rsidRPr="003A4C53">
        <w:rPr>
          <w:rFonts w:ascii="Times New Roman" w:hAnsi="Times New Roman" w:cs="Times New Roman"/>
          <w:sz w:val="20"/>
          <w:szCs w:val="20"/>
        </w:rPr>
        <w:t>Видовете икономически анализ на стопанската дейност на туристическата фирма могат да се класифицират по:</w:t>
      </w:r>
    </w:p>
    <w:p w:rsidR="003A4C53" w:rsidRPr="003A4C53" w:rsidRDefault="003A4C53" w:rsidP="00F81CF2">
      <w:pPr>
        <w:pStyle w:val="ListParagraph"/>
        <w:numPr>
          <w:ilvl w:val="0"/>
          <w:numId w:val="1"/>
        </w:numPr>
        <w:spacing w:line="240" w:lineRule="auto"/>
        <w:jc w:val="both"/>
        <w:rPr>
          <w:rFonts w:ascii="Times New Roman" w:hAnsi="Times New Roman" w:cs="Times New Roman"/>
          <w:sz w:val="20"/>
          <w:szCs w:val="20"/>
        </w:rPr>
      </w:pPr>
      <w:r w:rsidRPr="003A4C53">
        <w:rPr>
          <w:rFonts w:ascii="Times New Roman" w:hAnsi="Times New Roman" w:cs="Times New Roman"/>
          <w:sz w:val="20"/>
          <w:szCs w:val="20"/>
        </w:rPr>
        <w:t>обект на анализа (какво се анализира);</w:t>
      </w:r>
    </w:p>
    <w:p w:rsidR="003A4C53" w:rsidRPr="003A4C53" w:rsidRDefault="003A4C53" w:rsidP="00F81CF2">
      <w:pPr>
        <w:pStyle w:val="ListParagraph"/>
        <w:numPr>
          <w:ilvl w:val="0"/>
          <w:numId w:val="1"/>
        </w:numPr>
        <w:spacing w:line="240" w:lineRule="auto"/>
        <w:jc w:val="both"/>
        <w:rPr>
          <w:rFonts w:ascii="Times New Roman" w:hAnsi="Times New Roman" w:cs="Times New Roman"/>
          <w:sz w:val="20"/>
          <w:szCs w:val="20"/>
        </w:rPr>
      </w:pPr>
      <w:r w:rsidRPr="003A4C53">
        <w:rPr>
          <w:rFonts w:ascii="Times New Roman" w:hAnsi="Times New Roman" w:cs="Times New Roman"/>
          <w:sz w:val="20"/>
          <w:szCs w:val="20"/>
        </w:rPr>
        <w:t>субект на анализа (кой анализира);</w:t>
      </w:r>
    </w:p>
    <w:p w:rsidR="003A4C53" w:rsidRPr="003A4C53" w:rsidRDefault="003A4C53" w:rsidP="00F81CF2">
      <w:pPr>
        <w:pStyle w:val="ListParagraph"/>
        <w:numPr>
          <w:ilvl w:val="0"/>
          <w:numId w:val="1"/>
        </w:numPr>
        <w:spacing w:line="240" w:lineRule="auto"/>
        <w:jc w:val="both"/>
        <w:rPr>
          <w:rFonts w:ascii="Times New Roman" w:hAnsi="Times New Roman" w:cs="Times New Roman"/>
          <w:sz w:val="20"/>
          <w:szCs w:val="20"/>
        </w:rPr>
      </w:pPr>
      <w:r w:rsidRPr="003A4C53">
        <w:rPr>
          <w:rFonts w:ascii="Times New Roman" w:hAnsi="Times New Roman" w:cs="Times New Roman"/>
          <w:sz w:val="20"/>
          <w:szCs w:val="20"/>
        </w:rPr>
        <w:t>задачи на анализа;</w:t>
      </w:r>
    </w:p>
    <w:p w:rsidR="003A4C53" w:rsidRPr="003A4C53" w:rsidRDefault="003A4C53" w:rsidP="00F81CF2">
      <w:pPr>
        <w:pStyle w:val="ListParagraph"/>
        <w:numPr>
          <w:ilvl w:val="0"/>
          <w:numId w:val="1"/>
        </w:numPr>
        <w:spacing w:line="240" w:lineRule="auto"/>
        <w:jc w:val="both"/>
        <w:rPr>
          <w:rFonts w:ascii="Times New Roman" w:hAnsi="Times New Roman" w:cs="Times New Roman"/>
          <w:sz w:val="20"/>
          <w:szCs w:val="20"/>
        </w:rPr>
      </w:pPr>
      <w:r w:rsidRPr="003A4C53">
        <w:rPr>
          <w:rFonts w:ascii="Times New Roman" w:hAnsi="Times New Roman" w:cs="Times New Roman"/>
          <w:sz w:val="20"/>
          <w:szCs w:val="20"/>
        </w:rPr>
        <w:t>обхват на сравненията (</w:t>
      </w:r>
      <w:r w:rsidRPr="003A4C53">
        <w:rPr>
          <w:rFonts w:ascii="Times New Roman" w:hAnsi="Times New Roman" w:cs="Times New Roman"/>
          <w:i/>
          <w:sz w:val="20"/>
          <w:szCs w:val="20"/>
        </w:rPr>
        <w:t xml:space="preserve">вътрешнофирмен и </w:t>
      </w:r>
      <w:proofErr w:type="spellStart"/>
      <w:r w:rsidRPr="003A4C53">
        <w:rPr>
          <w:rFonts w:ascii="Times New Roman" w:hAnsi="Times New Roman" w:cs="Times New Roman"/>
          <w:i/>
          <w:sz w:val="20"/>
          <w:szCs w:val="20"/>
        </w:rPr>
        <w:t>междуфирмен</w:t>
      </w:r>
      <w:proofErr w:type="spellEnd"/>
      <w:r w:rsidRPr="003A4C53">
        <w:rPr>
          <w:rFonts w:ascii="Times New Roman" w:hAnsi="Times New Roman" w:cs="Times New Roman"/>
          <w:sz w:val="20"/>
          <w:szCs w:val="20"/>
        </w:rPr>
        <w:t>);</w:t>
      </w:r>
    </w:p>
    <w:p w:rsidR="003A4C53" w:rsidRPr="003A4C53" w:rsidRDefault="003A4C53" w:rsidP="00F81CF2">
      <w:pPr>
        <w:pStyle w:val="ListParagraph"/>
        <w:numPr>
          <w:ilvl w:val="0"/>
          <w:numId w:val="1"/>
        </w:numPr>
        <w:spacing w:line="240" w:lineRule="auto"/>
        <w:jc w:val="both"/>
        <w:rPr>
          <w:rFonts w:ascii="Times New Roman" w:hAnsi="Times New Roman" w:cs="Times New Roman"/>
          <w:sz w:val="20"/>
          <w:szCs w:val="20"/>
        </w:rPr>
      </w:pPr>
      <w:r w:rsidRPr="003A4C53">
        <w:rPr>
          <w:rFonts w:ascii="Times New Roman" w:hAnsi="Times New Roman" w:cs="Times New Roman"/>
          <w:sz w:val="20"/>
          <w:szCs w:val="20"/>
        </w:rPr>
        <w:lastRenderedPageBreak/>
        <w:t xml:space="preserve">периодичност на анализа – </w:t>
      </w:r>
      <w:r w:rsidRPr="003A4C53">
        <w:rPr>
          <w:rFonts w:ascii="Times New Roman" w:hAnsi="Times New Roman" w:cs="Times New Roman"/>
          <w:i/>
          <w:sz w:val="20"/>
          <w:szCs w:val="20"/>
        </w:rPr>
        <w:t>периодичен</w:t>
      </w:r>
      <w:r w:rsidRPr="003A4C53">
        <w:rPr>
          <w:rFonts w:ascii="Times New Roman" w:hAnsi="Times New Roman" w:cs="Times New Roman"/>
          <w:sz w:val="20"/>
          <w:szCs w:val="20"/>
        </w:rPr>
        <w:t xml:space="preserve"> (месечен, тримесечен, годишен, тригодишен) и </w:t>
      </w:r>
      <w:r w:rsidRPr="003A4C53">
        <w:rPr>
          <w:rFonts w:ascii="Times New Roman" w:hAnsi="Times New Roman" w:cs="Times New Roman"/>
          <w:i/>
          <w:sz w:val="20"/>
          <w:szCs w:val="20"/>
        </w:rPr>
        <w:t>еднократен</w:t>
      </w:r>
      <w:r w:rsidRPr="003A4C53">
        <w:rPr>
          <w:rFonts w:ascii="Times New Roman" w:hAnsi="Times New Roman" w:cs="Times New Roman"/>
          <w:sz w:val="20"/>
          <w:szCs w:val="20"/>
        </w:rPr>
        <w:t xml:space="preserve"> (основни периоди – тримесечие и година);</w:t>
      </w:r>
    </w:p>
    <w:p w:rsidR="003A4C53" w:rsidRPr="003A4C53" w:rsidRDefault="003A4C53" w:rsidP="00F81CF2">
      <w:pPr>
        <w:pStyle w:val="ListParagraph"/>
        <w:numPr>
          <w:ilvl w:val="0"/>
          <w:numId w:val="1"/>
        </w:numPr>
        <w:spacing w:line="240" w:lineRule="auto"/>
        <w:jc w:val="both"/>
        <w:rPr>
          <w:rFonts w:ascii="Times New Roman" w:hAnsi="Times New Roman" w:cs="Times New Roman"/>
          <w:sz w:val="20"/>
          <w:szCs w:val="20"/>
        </w:rPr>
      </w:pPr>
      <w:r w:rsidRPr="003A4C53">
        <w:rPr>
          <w:rFonts w:ascii="Times New Roman" w:hAnsi="Times New Roman" w:cs="Times New Roman"/>
          <w:sz w:val="20"/>
          <w:szCs w:val="20"/>
        </w:rPr>
        <w:t>време за провеждане (</w:t>
      </w:r>
      <w:r w:rsidRPr="003A4C53">
        <w:rPr>
          <w:rFonts w:ascii="Times New Roman" w:hAnsi="Times New Roman" w:cs="Times New Roman"/>
          <w:i/>
          <w:sz w:val="20"/>
          <w:szCs w:val="20"/>
        </w:rPr>
        <w:t>предварителен</w:t>
      </w:r>
      <w:r w:rsidRPr="003A4C53">
        <w:rPr>
          <w:rFonts w:ascii="Times New Roman" w:hAnsi="Times New Roman" w:cs="Times New Roman"/>
          <w:sz w:val="20"/>
          <w:szCs w:val="20"/>
        </w:rPr>
        <w:t xml:space="preserve"> – за съставяне на плана, </w:t>
      </w:r>
      <w:r w:rsidRPr="003A4C53">
        <w:rPr>
          <w:rFonts w:ascii="Times New Roman" w:hAnsi="Times New Roman" w:cs="Times New Roman"/>
          <w:i/>
          <w:sz w:val="20"/>
          <w:szCs w:val="20"/>
        </w:rPr>
        <w:t>оперативен</w:t>
      </w:r>
      <w:r w:rsidRPr="003A4C53">
        <w:rPr>
          <w:rFonts w:ascii="Times New Roman" w:hAnsi="Times New Roman" w:cs="Times New Roman"/>
          <w:sz w:val="20"/>
          <w:szCs w:val="20"/>
        </w:rPr>
        <w:t xml:space="preserve"> – при съставяне на плана, </w:t>
      </w:r>
      <w:proofErr w:type="spellStart"/>
      <w:r w:rsidRPr="003A4C53">
        <w:rPr>
          <w:rFonts w:ascii="Times New Roman" w:hAnsi="Times New Roman" w:cs="Times New Roman"/>
          <w:i/>
          <w:sz w:val="20"/>
          <w:szCs w:val="20"/>
        </w:rPr>
        <w:t>последващ</w:t>
      </w:r>
      <w:proofErr w:type="spellEnd"/>
      <w:r w:rsidRPr="003A4C53">
        <w:rPr>
          <w:rFonts w:ascii="Times New Roman" w:hAnsi="Times New Roman" w:cs="Times New Roman"/>
          <w:sz w:val="20"/>
          <w:szCs w:val="20"/>
        </w:rPr>
        <w:t xml:space="preserve"> – при отчитане на резултатите);</w:t>
      </w:r>
    </w:p>
    <w:p w:rsidR="003A4C53" w:rsidRPr="003A4C53" w:rsidRDefault="003A4C53" w:rsidP="00F81CF2">
      <w:pPr>
        <w:pStyle w:val="ListParagraph"/>
        <w:numPr>
          <w:ilvl w:val="0"/>
          <w:numId w:val="1"/>
        </w:numPr>
        <w:spacing w:line="240" w:lineRule="auto"/>
        <w:jc w:val="both"/>
        <w:rPr>
          <w:rFonts w:ascii="Times New Roman" w:hAnsi="Times New Roman" w:cs="Times New Roman"/>
          <w:sz w:val="20"/>
          <w:szCs w:val="20"/>
        </w:rPr>
      </w:pPr>
      <w:r w:rsidRPr="003A4C53">
        <w:rPr>
          <w:rFonts w:ascii="Times New Roman" w:hAnsi="Times New Roman" w:cs="Times New Roman"/>
          <w:sz w:val="20"/>
          <w:szCs w:val="20"/>
        </w:rPr>
        <w:t>степен на обхвата на анализирания обект (</w:t>
      </w:r>
      <w:r w:rsidRPr="003A4C53">
        <w:rPr>
          <w:rFonts w:ascii="Times New Roman" w:hAnsi="Times New Roman" w:cs="Times New Roman"/>
          <w:i/>
          <w:sz w:val="20"/>
          <w:szCs w:val="20"/>
        </w:rPr>
        <w:t>пълен и подборен</w:t>
      </w:r>
      <w:r w:rsidRPr="003A4C53">
        <w:rPr>
          <w:rFonts w:ascii="Times New Roman" w:hAnsi="Times New Roman" w:cs="Times New Roman"/>
          <w:sz w:val="20"/>
          <w:szCs w:val="20"/>
        </w:rPr>
        <w:t>);</w:t>
      </w:r>
    </w:p>
    <w:p w:rsidR="003A4C53" w:rsidRPr="003A4C53" w:rsidRDefault="003A4C53" w:rsidP="00F81CF2">
      <w:pPr>
        <w:pStyle w:val="ListParagraph"/>
        <w:numPr>
          <w:ilvl w:val="0"/>
          <w:numId w:val="1"/>
        </w:numPr>
        <w:spacing w:line="240" w:lineRule="auto"/>
        <w:jc w:val="both"/>
        <w:rPr>
          <w:rFonts w:ascii="Times New Roman" w:hAnsi="Times New Roman" w:cs="Times New Roman"/>
          <w:sz w:val="20"/>
          <w:szCs w:val="20"/>
        </w:rPr>
      </w:pPr>
      <w:r w:rsidRPr="003A4C53">
        <w:rPr>
          <w:rFonts w:ascii="Times New Roman" w:hAnsi="Times New Roman" w:cs="Times New Roman"/>
          <w:sz w:val="20"/>
          <w:szCs w:val="20"/>
        </w:rPr>
        <w:t>съдържание на анализа (</w:t>
      </w:r>
      <w:r w:rsidRPr="003A4C53">
        <w:rPr>
          <w:rFonts w:ascii="Times New Roman" w:hAnsi="Times New Roman" w:cs="Times New Roman"/>
          <w:i/>
          <w:sz w:val="20"/>
          <w:szCs w:val="20"/>
        </w:rPr>
        <w:t>комплексен и тематичен</w:t>
      </w:r>
      <w:r w:rsidRPr="003A4C53">
        <w:rPr>
          <w:rFonts w:ascii="Times New Roman" w:hAnsi="Times New Roman" w:cs="Times New Roman"/>
          <w:sz w:val="20"/>
          <w:szCs w:val="20"/>
        </w:rPr>
        <w:t>).</w:t>
      </w:r>
    </w:p>
    <w:p w:rsidR="003A4C53" w:rsidRPr="003A4C53" w:rsidRDefault="003A4C53" w:rsidP="00F81CF2">
      <w:pPr>
        <w:spacing w:line="240" w:lineRule="auto"/>
        <w:ind w:firstLine="360"/>
        <w:jc w:val="both"/>
        <w:rPr>
          <w:rFonts w:ascii="Times New Roman" w:hAnsi="Times New Roman" w:cs="Times New Roman"/>
          <w:sz w:val="20"/>
          <w:szCs w:val="20"/>
        </w:rPr>
      </w:pPr>
      <w:r w:rsidRPr="003A4C53">
        <w:rPr>
          <w:rFonts w:ascii="Times New Roman" w:hAnsi="Times New Roman" w:cs="Times New Roman"/>
          <w:i/>
          <w:sz w:val="20"/>
          <w:szCs w:val="20"/>
        </w:rPr>
        <w:t>Обекти на анализа</w:t>
      </w:r>
      <w:r w:rsidRPr="003A4C53">
        <w:rPr>
          <w:rFonts w:ascii="Times New Roman" w:hAnsi="Times New Roman" w:cs="Times New Roman"/>
          <w:sz w:val="20"/>
          <w:szCs w:val="20"/>
        </w:rPr>
        <w:t xml:space="preserve"> могат да бъдат отрасли или подотрасли на туристическата индустрия, региони, фирми, отделни подразделения на предприятията, отделни категории от персонала.</w:t>
      </w:r>
    </w:p>
    <w:p w:rsidR="003A4C53" w:rsidRPr="003A4C53" w:rsidRDefault="003A4C53" w:rsidP="00F81CF2">
      <w:pPr>
        <w:spacing w:line="240" w:lineRule="auto"/>
        <w:ind w:firstLine="360"/>
        <w:jc w:val="both"/>
        <w:rPr>
          <w:rFonts w:ascii="Times New Roman" w:hAnsi="Times New Roman" w:cs="Times New Roman"/>
          <w:sz w:val="20"/>
          <w:szCs w:val="20"/>
        </w:rPr>
      </w:pPr>
      <w:r w:rsidRPr="003A4C53">
        <w:rPr>
          <w:rFonts w:ascii="Times New Roman" w:hAnsi="Times New Roman" w:cs="Times New Roman"/>
          <w:i/>
          <w:sz w:val="20"/>
          <w:szCs w:val="20"/>
        </w:rPr>
        <w:t>Субекти на анализа</w:t>
      </w:r>
      <w:r w:rsidRPr="003A4C53">
        <w:rPr>
          <w:rFonts w:ascii="Times New Roman" w:hAnsi="Times New Roman" w:cs="Times New Roman"/>
          <w:sz w:val="20"/>
          <w:szCs w:val="20"/>
        </w:rPr>
        <w:t xml:space="preserve"> могат да бъдат органите на държавното управление и икономически служби и институции от всички нива.</w:t>
      </w:r>
    </w:p>
    <w:p w:rsidR="003A4C53" w:rsidRPr="003A4C53" w:rsidRDefault="003A4C53" w:rsidP="00F81CF2">
      <w:pPr>
        <w:spacing w:line="240" w:lineRule="auto"/>
        <w:ind w:firstLine="360"/>
        <w:jc w:val="both"/>
        <w:rPr>
          <w:rFonts w:ascii="Times New Roman" w:hAnsi="Times New Roman" w:cs="Times New Roman"/>
          <w:sz w:val="20"/>
          <w:szCs w:val="20"/>
        </w:rPr>
      </w:pPr>
      <w:r w:rsidRPr="003A4C53">
        <w:rPr>
          <w:rFonts w:ascii="Times New Roman" w:hAnsi="Times New Roman" w:cs="Times New Roman"/>
          <w:sz w:val="20"/>
          <w:szCs w:val="20"/>
        </w:rPr>
        <w:t>Задачите на икономическия анализ се отнасят до:</w:t>
      </w:r>
    </w:p>
    <w:p w:rsidR="003A4C53" w:rsidRPr="003A4C53" w:rsidRDefault="003A4C53" w:rsidP="00F81CF2">
      <w:pPr>
        <w:pStyle w:val="ListParagraph"/>
        <w:numPr>
          <w:ilvl w:val="0"/>
          <w:numId w:val="2"/>
        </w:numPr>
        <w:spacing w:line="240" w:lineRule="auto"/>
        <w:jc w:val="both"/>
        <w:rPr>
          <w:rFonts w:ascii="Times New Roman" w:hAnsi="Times New Roman" w:cs="Times New Roman"/>
          <w:sz w:val="20"/>
          <w:szCs w:val="20"/>
        </w:rPr>
      </w:pPr>
      <w:r w:rsidRPr="003A4C53">
        <w:rPr>
          <w:rFonts w:ascii="Times New Roman" w:hAnsi="Times New Roman" w:cs="Times New Roman"/>
          <w:sz w:val="20"/>
          <w:szCs w:val="20"/>
        </w:rPr>
        <w:t>оценката на обосноваността на бизнес-плана;</w:t>
      </w:r>
    </w:p>
    <w:p w:rsidR="003A4C53" w:rsidRPr="003A4C53" w:rsidRDefault="003A4C53" w:rsidP="00F81CF2">
      <w:pPr>
        <w:pStyle w:val="ListParagraph"/>
        <w:numPr>
          <w:ilvl w:val="0"/>
          <w:numId w:val="2"/>
        </w:numPr>
        <w:spacing w:line="240" w:lineRule="auto"/>
        <w:jc w:val="both"/>
        <w:rPr>
          <w:rFonts w:ascii="Times New Roman" w:hAnsi="Times New Roman" w:cs="Times New Roman"/>
          <w:sz w:val="20"/>
          <w:szCs w:val="20"/>
        </w:rPr>
      </w:pPr>
      <w:r w:rsidRPr="003A4C53">
        <w:rPr>
          <w:rFonts w:ascii="Times New Roman" w:hAnsi="Times New Roman" w:cs="Times New Roman"/>
          <w:sz w:val="20"/>
          <w:szCs w:val="20"/>
        </w:rPr>
        <w:t>определянето на базовите показатели за прогноза на предстоящия период;</w:t>
      </w:r>
    </w:p>
    <w:p w:rsidR="003A4C53" w:rsidRPr="003A4C53" w:rsidRDefault="003A4C53" w:rsidP="00F81CF2">
      <w:pPr>
        <w:pStyle w:val="ListParagraph"/>
        <w:numPr>
          <w:ilvl w:val="0"/>
          <w:numId w:val="2"/>
        </w:numPr>
        <w:spacing w:line="240" w:lineRule="auto"/>
        <w:jc w:val="both"/>
        <w:rPr>
          <w:rFonts w:ascii="Times New Roman" w:hAnsi="Times New Roman" w:cs="Times New Roman"/>
          <w:sz w:val="20"/>
          <w:szCs w:val="20"/>
        </w:rPr>
      </w:pPr>
      <w:r w:rsidRPr="003A4C53">
        <w:rPr>
          <w:rFonts w:ascii="Times New Roman" w:hAnsi="Times New Roman" w:cs="Times New Roman"/>
          <w:sz w:val="20"/>
          <w:szCs w:val="20"/>
        </w:rPr>
        <w:t>оценката на резултатите от стопанската дейност и проверката на изпълнението на плана на фирмата с разкриване на причините за евентуалното неизпълнение (обективни и субективни);</w:t>
      </w:r>
    </w:p>
    <w:p w:rsidR="003A4C53" w:rsidRPr="003A4C53" w:rsidRDefault="003A4C53" w:rsidP="00F81CF2">
      <w:pPr>
        <w:pStyle w:val="ListParagraph"/>
        <w:numPr>
          <w:ilvl w:val="0"/>
          <w:numId w:val="2"/>
        </w:numPr>
        <w:spacing w:line="240" w:lineRule="auto"/>
        <w:jc w:val="both"/>
        <w:rPr>
          <w:rFonts w:ascii="Times New Roman" w:hAnsi="Times New Roman" w:cs="Times New Roman"/>
          <w:sz w:val="20"/>
          <w:szCs w:val="20"/>
        </w:rPr>
      </w:pPr>
      <w:r w:rsidRPr="003A4C53">
        <w:rPr>
          <w:rFonts w:ascii="Times New Roman" w:hAnsi="Times New Roman" w:cs="Times New Roman"/>
          <w:sz w:val="20"/>
          <w:szCs w:val="20"/>
        </w:rPr>
        <w:t>разкриването на резервите за повишаване конкурентоспособността на фирмата;</w:t>
      </w:r>
    </w:p>
    <w:p w:rsidR="003A4C53" w:rsidRPr="003A4C53" w:rsidRDefault="003A4C53" w:rsidP="00F81CF2">
      <w:pPr>
        <w:pStyle w:val="ListParagraph"/>
        <w:numPr>
          <w:ilvl w:val="0"/>
          <w:numId w:val="2"/>
        </w:numPr>
        <w:spacing w:line="240" w:lineRule="auto"/>
        <w:jc w:val="both"/>
        <w:rPr>
          <w:rFonts w:ascii="Times New Roman" w:hAnsi="Times New Roman" w:cs="Times New Roman"/>
          <w:sz w:val="20"/>
          <w:szCs w:val="20"/>
        </w:rPr>
      </w:pPr>
      <w:r w:rsidRPr="003A4C53">
        <w:rPr>
          <w:rFonts w:ascii="Times New Roman" w:hAnsi="Times New Roman" w:cs="Times New Roman"/>
          <w:sz w:val="20"/>
          <w:szCs w:val="20"/>
        </w:rPr>
        <w:t>прогнозиране на очакваните резултати, в това число и от иновационна дейност;</w:t>
      </w:r>
    </w:p>
    <w:p w:rsidR="003A4C53" w:rsidRPr="003A4C53" w:rsidRDefault="003A4C53" w:rsidP="00F81CF2">
      <w:pPr>
        <w:pStyle w:val="ListParagraph"/>
        <w:numPr>
          <w:ilvl w:val="0"/>
          <w:numId w:val="2"/>
        </w:numPr>
        <w:spacing w:line="240" w:lineRule="auto"/>
        <w:jc w:val="both"/>
        <w:rPr>
          <w:rFonts w:ascii="Times New Roman" w:hAnsi="Times New Roman" w:cs="Times New Roman"/>
          <w:sz w:val="20"/>
          <w:szCs w:val="20"/>
        </w:rPr>
      </w:pPr>
      <w:r w:rsidRPr="003A4C53">
        <w:rPr>
          <w:rFonts w:ascii="Times New Roman" w:hAnsi="Times New Roman" w:cs="Times New Roman"/>
          <w:sz w:val="20"/>
          <w:szCs w:val="20"/>
        </w:rPr>
        <w:t>подготовка на варианти за избор на оптимални управленски решения.</w:t>
      </w:r>
    </w:p>
    <w:p w:rsidR="003A4C53" w:rsidRPr="003A4C53" w:rsidRDefault="003A4C53" w:rsidP="00F81CF2">
      <w:pPr>
        <w:spacing w:line="240" w:lineRule="auto"/>
        <w:ind w:firstLine="360"/>
        <w:jc w:val="both"/>
        <w:rPr>
          <w:rFonts w:ascii="Times New Roman" w:hAnsi="Times New Roman" w:cs="Times New Roman"/>
          <w:sz w:val="20"/>
          <w:szCs w:val="20"/>
        </w:rPr>
      </w:pPr>
      <w:r w:rsidRPr="003A4C53">
        <w:rPr>
          <w:rFonts w:ascii="Times New Roman" w:hAnsi="Times New Roman" w:cs="Times New Roman"/>
          <w:i/>
          <w:sz w:val="20"/>
          <w:szCs w:val="20"/>
        </w:rPr>
        <w:t>Вътрешнофирменият анализ</w:t>
      </w:r>
      <w:r w:rsidRPr="003A4C53">
        <w:rPr>
          <w:rFonts w:ascii="Times New Roman" w:hAnsi="Times New Roman" w:cs="Times New Roman"/>
          <w:sz w:val="20"/>
          <w:szCs w:val="20"/>
        </w:rPr>
        <w:t xml:space="preserve"> обхваща финансовата дейност на фирмата въз основа на счетоводния и управленския отчет. Основни негови </w:t>
      </w:r>
      <w:proofErr w:type="spellStart"/>
      <w:r w:rsidRPr="003A4C53">
        <w:rPr>
          <w:rFonts w:ascii="Times New Roman" w:hAnsi="Times New Roman" w:cs="Times New Roman"/>
          <w:sz w:val="20"/>
          <w:szCs w:val="20"/>
        </w:rPr>
        <w:t>задаче</w:t>
      </w:r>
      <w:proofErr w:type="spellEnd"/>
      <w:r w:rsidRPr="003A4C53">
        <w:rPr>
          <w:rFonts w:ascii="Times New Roman" w:hAnsi="Times New Roman" w:cs="Times New Roman"/>
          <w:sz w:val="20"/>
          <w:szCs w:val="20"/>
        </w:rPr>
        <w:t xml:space="preserve"> се явяват:</w:t>
      </w:r>
    </w:p>
    <w:p w:rsidR="003A4C53" w:rsidRPr="003A4C53" w:rsidRDefault="003A4C53" w:rsidP="00F81CF2">
      <w:pPr>
        <w:pStyle w:val="ListParagraph"/>
        <w:numPr>
          <w:ilvl w:val="0"/>
          <w:numId w:val="3"/>
        </w:numPr>
        <w:spacing w:line="240" w:lineRule="auto"/>
        <w:jc w:val="both"/>
        <w:rPr>
          <w:rFonts w:ascii="Times New Roman" w:hAnsi="Times New Roman" w:cs="Times New Roman"/>
          <w:sz w:val="20"/>
          <w:szCs w:val="20"/>
        </w:rPr>
      </w:pPr>
      <w:r w:rsidRPr="003A4C53">
        <w:rPr>
          <w:rFonts w:ascii="Times New Roman" w:hAnsi="Times New Roman" w:cs="Times New Roman"/>
          <w:sz w:val="20"/>
          <w:szCs w:val="20"/>
        </w:rPr>
        <w:lastRenderedPageBreak/>
        <w:t>оценка на стопанската ситуация;</w:t>
      </w:r>
    </w:p>
    <w:p w:rsidR="003A4C53" w:rsidRPr="003A4C53" w:rsidRDefault="003A4C53" w:rsidP="00F81CF2">
      <w:pPr>
        <w:pStyle w:val="ListParagraph"/>
        <w:numPr>
          <w:ilvl w:val="0"/>
          <w:numId w:val="3"/>
        </w:numPr>
        <w:spacing w:line="240" w:lineRule="auto"/>
        <w:jc w:val="both"/>
        <w:rPr>
          <w:rFonts w:ascii="Times New Roman" w:hAnsi="Times New Roman" w:cs="Times New Roman"/>
          <w:sz w:val="20"/>
          <w:szCs w:val="20"/>
        </w:rPr>
      </w:pPr>
      <w:r w:rsidRPr="003A4C53">
        <w:rPr>
          <w:rFonts w:ascii="Times New Roman" w:hAnsi="Times New Roman" w:cs="Times New Roman"/>
          <w:sz w:val="20"/>
          <w:szCs w:val="20"/>
        </w:rPr>
        <w:t>разкриване на факторите и причините за това състояние;</w:t>
      </w:r>
    </w:p>
    <w:p w:rsidR="003A4C53" w:rsidRPr="003A4C53" w:rsidRDefault="003A4C53" w:rsidP="00F81CF2">
      <w:pPr>
        <w:pStyle w:val="ListParagraph"/>
        <w:numPr>
          <w:ilvl w:val="0"/>
          <w:numId w:val="3"/>
        </w:numPr>
        <w:spacing w:line="240" w:lineRule="auto"/>
        <w:jc w:val="both"/>
        <w:rPr>
          <w:rFonts w:ascii="Times New Roman" w:hAnsi="Times New Roman" w:cs="Times New Roman"/>
          <w:sz w:val="20"/>
          <w:szCs w:val="20"/>
        </w:rPr>
      </w:pPr>
      <w:r w:rsidRPr="003A4C53">
        <w:rPr>
          <w:rFonts w:ascii="Times New Roman" w:hAnsi="Times New Roman" w:cs="Times New Roman"/>
          <w:sz w:val="20"/>
          <w:szCs w:val="20"/>
        </w:rPr>
        <w:t>подготовка и обосноваване на съответни управленски решения.</w:t>
      </w:r>
    </w:p>
    <w:p w:rsidR="003A4C53" w:rsidRPr="003A4C53" w:rsidRDefault="003A4C53" w:rsidP="00F81CF2">
      <w:pPr>
        <w:spacing w:line="240" w:lineRule="auto"/>
        <w:ind w:firstLine="360"/>
        <w:jc w:val="both"/>
        <w:rPr>
          <w:rFonts w:ascii="Times New Roman" w:hAnsi="Times New Roman" w:cs="Times New Roman"/>
          <w:sz w:val="20"/>
          <w:szCs w:val="20"/>
        </w:rPr>
      </w:pPr>
      <w:r w:rsidRPr="003A4C53">
        <w:rPr>
          <w:rFonts w:ascii="Times New Roman" w:hAnsi="Times New Roman" w:cs="Times New Roman"/>
          <w:sz w:val="20"/>
          <w:szCs w:val="20"/>
        </w:rPr>
        <w:t>Вътрешнофирменият анализ включва следните направления:</w:t>
      </w:r>
    </w:p>
    <w:p w:rsidR="003A4C53" w:rsidRPr="003A4C53" w:rsidRDefault="003A4C53" w:rsidP="00F81CF2">
      <w:pPr>
        <w:pStyle w:val="ListParagraph"/>
        <w:numPr>
          <w:ilvl w:val="0"/>
          <w:numId w:val="4"/>
        </w:numPr>
        <w:spacing w:line="240" w:lineRule="auto"/>
        <w:jc w:val="both"/>
        <w:rPr>
          <w:rFonts w:ascii="Times New Roman" w:hAnsi="Times New Roman" w:cs="Times New Roman"/>
          <w:sz w:val="20"/>
          <w:szCs w:val="20"/>
        </w:rPr>
      </w:pPr>
      <w:r w:rsidRPr="003A4C53">
        <w:rPr>
          <w:rFonts w:ascii="Times New Roman" w:hAnsi="Times New Roman" w:cs="Times New Roman"/>
          <w:i/>
          <w:sz w:val="20"/>
          <w:szCs w:val="20"/>
        </w:rPr>
        <w:t>анализ на финансовите показатели</w:t>
      </w:r>
      <w:r w:rsidRPr="003A4C53">
        <w:rPr>
          <w:rFonts w:ascii="Times New Roman" w:hAnsi="Times New Roman" w:cs="Times New Roman"/>
          <w:sz w:val="20"/>
          <w:szCs w:val="20"/>
        </w:rPr>
        <w:t xml:space="preserve"> – целта на този анализ е да се оцени имущественото и финансовото състояние на фирмата, резултатите от нейната дейност в настоящия период, а също и възможностите в близка перспектива;</w:t>
      </w:r>
    </w:p>
    <w:p w:rsidR="003A4C53" w:rsidRPr="003A4C53" w:rsidRDefault="003A4C53" w:rsidP="00F81CF2">
      <w:pPr>
        <w:pStyle w:val="ListParagraph"/>
        <w:numPr>
          <w:ilvl w:val="0"/>
          <w:numId w:val="4"/>
        </w:numPr>
        <w:spacing w:line="240" w:lineRule="auto"/>
        <w:jc w:val="both"/>
        <w:rPr>
          <w:rFonts w:ascii="Times New Roman" w:hAnsi="Times New Roman" w:cs="Times New Roman"/>
          <w:sz w:val="20"/>
          <w:szCs w:val="20"/>
        </w:rPr>
      </w:pPr>
      <w:r w:rsidRPr="003A4C53">
        <w:rPr>
          <w:rFonts w:ascii="Times New Roman" w:hAnsi="Times New Roman" w:cs="Times New Roman"/>
          <w:i/>
          <w:sz w:val="20"/>
          <w:szCs w:val="20"/>
        </w:rPr>
        <w:t>одит-анализ</w:t>
      </w:r>
      <w:r w:rsidRPr="003A4C53">
        <w:rPr>
          <w:rFonts w:ascii="Times New Roman" w:hAnsi="Times New Roman" w:cs="Times New Roman"/>
          <w:sz w:val="20"/>
          <w:szCs w:val="20"/>
        </w:rPr>
        <w:t xml:space="preserve"> – предназначен е за изработване на конкретни препоръки към мениджмънта с цел повишаване ефективността на фирмената дейност;</w:t>
      </w:r>
    </w:p>
    <w:p w:rsidR="003A4C53" w:rsidRPr="003A4C53" w:rsidRDefault="003A4C53" w:rsidP="00F81CF2">
      <w:pPr>
        <w:pStyle w:val="ListParagraph"/>
        <w:numPr>
          <w:ilvl w:val="0"/>
          <w:numId w:val="4"/>
        </w:numPr>
        <w:spacing w:line="240" w:lineRule="auto"/>
        <w:jc w:val="both"/>
        <w:rPr>
          <w:rFonts w:ascii="Times New Roman" w:hAnsi="Times New Roman" w:cs="Times New Roman"/>
          <w:sz w:val="20"/>
          <w:szCs w:val="20"/>
        </w:rPr>
      </w:pPr>
      <w:r w:rsidRPr="003A4C53">
        <w:rPr>
          <w:rFonts w:ascii="Times New Roman" w:hAnsi="Times New Roman" w:cs="Times New Roman"/>
          <w:i/>
          <w:sz w:val="20"/>
          <w:szCs w:val="20"/>
        </w:rPr>
        <w:t xml:space="preserve">анализ на движението на продукта </w:t>
      </w:r>
      <w:r w:rsidRPr="003A4C53">
        <w:rPr>
          <w:rFonts w:ascii="Times New Roman" w:hAnsi="Times New Roman" w:cs="Times New Roman"/>
          <w:sz w:val="20"/>
          <w:szCs w:val="20"/>
        </w:rPr>
        <w:t>– предназначен е да се оцени ефективността на отделните управленски решения, свързани с маркетинговата политика и др.;</w:t>
      </w:r>
    </w:p>
    <w:p w:rsidR="003A4C53" w:rsidRPr="003A4C53" w:rsidRDefault="003A4C53" w:rsidP="00F81CF2">
      <w:pPr>
        <w:pStyle w:val="ListParagraph"/>
        <w:numPr>
          <w:ilvl w:val="0"/>
          <w:numId w:val="4"/>
        </w:numPr>
        <w:spacing w:line="240" w:lineRule="auto"/>
        <w:jc w:val="both"/>
        <w:rPr>
          <w:rFonts w:ascii="Times New Roman" w:hAnsi="Times New Roman" w:cs="Times New Roman"/>
          <w:sz w:val="20"/>
          <w:szCs w:val="20"/>
        </w:rPr>
      </w:pPr>
      <w:r w:rsidRPr="003A4C53">
        <w:rPr>
          <w:rFonts w:ascii="Times New Roman" w:hAnsi="Times New Roman" w:cs="Times New Roman"/>
          <w:i/>
          <w:sz w:val="20"/>
          <w:szCs w:val="20"/>
        </w:rPr>
        <w:t xml:space="preserve">анализ на използването на ресурсите </w:t>
      </w:r>
      <w:r w:rsidRPr="003A4C53">
        <w:rPr>
          <w:rFonts w:ascii="Times New Roman" w:hAnsi="Times New Roman" w:cs="Times New Roman"/>
          <w:sz w:val="20"/>
          <w:szCs w:val="20"/>
        </w:rPr>
        <w:t>– целта е повишаване на ефективността на използването им.</w:t>
      </w:r>
    </w:p>
    <w:p w:rsidR="003A4C53" w:rsidRPr="003A4C53" w:rsidRDefault="003A4C53" w:rsidP="00F81CF2">
      <w:pPr>
        <w:spacing w:line="240" w:lineRule="auto"/>
        <w:ind w:firstLine="360"/>
        <w:jc w:val="both"/>
        <w:rPr>
          <w:rFonts w:ascii="Times New Roman" w:hAnsi="Times New Roman" w:cs="Times New Roman"/>
          <w:sz w:val="20"/>
          <w:szCs w:val="20"/>
        </w:rPr>
      </w:pPr>
      <w:r w:rsidRPr="003A4C53">
        <w:rPr>
          <w:rFonts w:ascii="Times New Roman" w:hAnsi="Times New Roman" w:cs="Times New Roman"/>
          <w:sz w:val="20"/>
          <w:szCs w:val="20"/>
        </w:rPr>
        <w:t>В практиката на икономическия и финансовия анализ, като правило, се използват следните основни методики:</w:t>
      </w:r>
    </w:p>
    <w:p w:rsidR="003A4C53" w:rsidRPr="003A4C53" w:rsidRDefault="003A4C53" w:rsidP="00F81CF2">
      <w:pPr>
        <w:pStyle w:val="ListParagraph"/>
        <w:numPr>
          <w:ilvl w:val="0"/>
          <w:numId w:val="5"/>
        </w:numPr>
        <w:spacing w:line="240" w:lineRule="auto"/>
        <w:jc w:val="both"/>
        <w:rPr>
          <w:rFonts w:ascii="Times New Roman" w:hAnsi="Times New Roman" w:cs="Times New Roman"/>
          <w:sz w:val="20"/>
          <w:szCs w:val="20"/>
        </w:rPr>
      </w:pPr>
      <w:r w:rsidRPr="003A4C53">
        <w:rPr>
          <w:rFonts w:ascii="Times New Roman" w:hAnsi="Times New Roman" w:cs="Times New Roman"/>
          <w:i/>
          <w:sz w:val="20"/>
          <w:szCs w:val="20"/>
        </w:rPr>
        <w:t>хоризонтален</w:t>
      </w:r>
      <w:r w:rsidRPr="003A4C53">
        <w:rPr>
          <w:rFonts w:ascii="Times New Roman" w:hAnsi="Times New Roman" w:cs="Times New Roman"/>
          <w:sz w:val="20"/>
          <w:szCs w:val="20"/>
        </w:rPr>
        <w:t xml:space="preserve"> (времеви) анализ – сравняване на всеки параметър с предходни периоди и определяне на основната тенденция и динамика;</w:t>
      </w:r>
    </w:p>
    <w:p w:rsidR="003A4C53" w:rsidRPr="003A4C53" w:rsidRDefault="003A4C53" w:rsidP="00F81CF2">
      <w:pPr>
        <w:pStyle w:val="ListParagraph"/>
        <w:numPr>
          <w:ilvl w:val="0"/>
          <w:numId w:val="5"/>
        </w:numPr>
        <w:spacing w:line="240" w:lineRule="auto"/>
        <w:jc w:val="both"/>
        <w:rPr>
          <w:rFonts w:ascii="Times New Roman" w:hAnsi="Times New Roman" w:cs="Times New Roman"/>
          <w:sz w:val="20"/>
          <w:szCs w:val="20"/>
        </w:rPr>
      </w:pPr>
      <w:r w:rsidRPr="003A4C53">
        <w:rPr>
          <w:rFonts w:ascii="Times New Roman" w:hAnsi="Times New Roman" w:cs="Times New Roman"/>
          <w:i/>
          <w:sz w:val="20"/>
          <w:szCs w:val="20"/>
        </w:rPr>
        <w:t>вертикален</w:t>
      </w:r>
      <w:r w:rsidRPr="003A4C53">
        <w:rPr>
          <w:rFonts w:ascii="Times New Roman" w:hAnsi="Times New Roman" w:cs="Times New Roman"/>
          <w:sz w:val="20"/>
          <w:szCs w:val="20"/>
        </w:rPr>
        <w:t xml:space="preserve"> (структурен) анализ – определяне структурата на обобщаващите финансови показатели с разкриване влиянието на всяка позиция в отчета върху крайния резултат;</w:t>
      </w:r>
    </w:p>
    <w:p w:rsidR="003A4C53" w:rsidRPr="003A4C53" w:rsidRDefault="003A4C53" w:rsidP="00F81CF2">
      <w:pPr>
        <w:pStyle w:val="ListParagraph"/>
        <w:numPr>
          <w:ilvl w:val="0"/>
          <w:numId w:val="5"/>
        </w:numPr>
        <w:spacing w:line="240" w:lineRule="auto"/>
        <w:jc w:val="both"/>
        <w:rPr>
          <w:rFonts w:ascii="Times New Roman" w:hAnsi="Times New Roman" w:cs="Times New Roman"/>
          <w:sz w:val="20"/>
          <w:szCs w:val="20"/>
        </w:rPr>
      </w:pPr>
      <w:r w:rsidRPr="003A4C53">
        <w:rPr>
          <w:rFonts w:ascii="Times New Roman" w:hAnsi="Times New Roman" w:cs="Times New Roman"/>
          <w:i/>
          <w:sz w:val="20"/>
          <w:szCs w:val="20"/>
        </w:rPr>
        <w:t>анализ на относителните показатели</w:t>
      </w:r>
      <w:r w:rsidRPr="003A4C53">
        <w:rPr>
          <w:rFonts w:ascii="Times New Roman" w:hAnsi="Times New Roman" w:cs="Times New Roman"/>
          <w:sz w:val="20"/>
          <w:szCs w:val="20"/>
        </w:rPr>
        <w:t xml:space="preserve"> (коефициенти) – определяне на взаимовръзката между показателите.</w:t>
      </w:r>
    </w:p>
    <w:p w:rsidR="003A4C53" w:rsidRPr="003A4C53" w:rsidRDefault="003A4C53" w:rsidP="00F81CF2">
      <w:pPr>
        <w:spacing w:line="240" w:lineRule="auto"/>
        <w:ind w:firstLine="360"/>
        <w:jc w:val="both"/>
        <w:rPr>
          <w:rFonts w:ascii="Times New Roman" w:hAnsi="Times New Roman" w:cs="Times New Roman"/>
          <w:sz w:val="20"/>
          <w:szCs w:val="20"/>
        </w:rPr>
      </w:pPr>
      <w:r w:rsidRPr="003A4C53">
        <w:rPr>
          <w:rFonts w:ascii="Times New Roman" w:hAnsi="Times New Roman" w:cs="Times New Roman"/>
          <w:i/>
          <w:sz w:val="20"/>
          <w:szCs w:val="20"/>
        </w:rPr>
        <w:t>Пълният (комплексният) анализ</w:t>
      </w:r>
      <w:r w:rsidRPr="003A4C53">
        <w:rPr>
          <w:rFonts w:ascii="Times New Roman" w:hAnsi="Times New Roman" w:cs="Times New Roman"/>
          <w:sz w:val="20"/>
          <w:szCs w:val="20"/>
        </w:rPr>
        <w:t xml:space="preserve"> предполага изучаването на всички видове дейности на туристическото предприятие и тяхната взаимовръзка, общата методика за разчета на основните </w:t>
      </w:r>
      <w:r w:rsidRPr="003A4C53">
        <w:rPr>
          <w:rFonts w:ascii="Times New Roman" w:hAnsi="Times New Roman" w:cs="Times New Roman"/>
          <w:sz w:val="20"/>
          <w:szCs w:val="20"/>
        </w:rPr>
        <w:lastRenderedPageBreak/>
        <w:t xml:space="preserve">показатели от финансовата дейност на фирмата за оценка на общото състояние на нещата чрез сравняване на </w:t>
      </w:r>
      <w:proofErr w:type="spellStart"/>
      <w:r w:rsidRPr="003A4C53">
        <w:rPr>
          <w:rFonts w:ascii="Times New Roman" w:hAnsi="Times New Roman" w:cs="Times New Roman"/>
          <w:sz w:val="20"/>
          <w:szCs w:val="20"/>
        </w:rPr>
        <w:t>разчетните</w:t>
      </w:r>
      <w:proofErr w:type="spellEnd"/>
      <w:r w:rsidRPr="003A4C53">
        <w:rPr>
          <w:rFonts w:ascii="Times New Roman" w:hAnsi="Times New Roman" w:cs="Times New Roman"/>
          <w:sz w:val="20"/>
          <w:szCs w:val="20"/>
        </w:rPr>
        <w:t xml:space="preserve"> показатели с някои експертни значения и определяне динамиката на нейното развитие. Резултатите се оформят във вид на пояснителни записки към годишния отчет.</w:t>
      </w:r>
    </w:p>
    <w:p w:rsidR="003A4C53" w:rsidRPr="003A4C53" w:rsidRDefault="003A4C53" w:rsidP="00F81CF2">
      <w:pPr>
        <w:spacing w:line="240" w:lineRule="auto"/>
        <w:ind w:firstLine="360"/>
        <w:jc w:val="both"/>
        <w:rPr>
          <w:rFonts w:ascii="Times New Roman" w:hAnsi="Times New Roman" w:cs="Times New Roman"/>
          <w:sz w:val="20"/>
          <w:szCs w:val="20"/>
        </w:rPr>
      </w:pPr>
      <w:r w:rsidRPr="003A4C53">
        <w:rPr>
          <w:rFonts w:ascii="Times New Roman" w:hAnsi="Times New Roman" w:cs="Times New Roman"/>
          <w:i/>
          <w:sz w:val="20"/>
          <w:szCs w:val="20"/>
        </w:rPr>
        <w:t>Тематичният (локалният) анализ</w:t>
      </w:r>
      <w:r w:rsidRPr="003A4C53">
        <w:rPr>
          <w:rFonts w:ascii="Times New Roman" w:hAnsi="Times New Roman" w:cs="Times New Roman"/>
          <w:sz w:val="20"/>
          <w:szCs w:val="20"/>
        </w:rPr>
        <w:t xml:space="preserve"> се ограничава в изучаване на отделни направления в дейността на туристическата фирма, т.е. той е част от комплексния анализ. Той включва специализирани методики по отделно подбран кръг показатели, позволяващи да се анализира някое от направленията в дейността на фирмата с цел влизане с тях в конкретна форма на партньорски отношения.</w:t>
      </w:r>
    </w:p>
    <w:p w:rsidR="003A4C53" w:rsidRPr="003A4C53" w:rsidRDefault="003A4C53" w:rsidP="00F81CF2">
      <w:pPr>
        <w:spacing w:line="240" w:lineRule="auto"/>
        <w:ind w:firstLine="360"/>
        <w:jc w:val="center"/>
        <w:rPr>
          <w:rFonts w:ascii="Times New Roman" w:hAnsi="Times New Roman" w:cs="Times New Roman"/>
          <w:i/>
          <w:sz w:val="20"/>
          <w:szCs w:val="20"/>
        </w:rPr>
      </w:pPr>
      <w:r w:rsidRPr="003A4C53">
        <w:rPr>
          <w:rFonts w:ascii="Times New Roman" w:hAnsi="Times New Roman" w:cs="Times New Roman"/>
          <w:i/>
          <w:sz w:val="20"/>
          <w:szCs w:val="20"/>
        </w:rPr>
        <w:t>Показатели за функциониране и развитие на туристическите фирми</w:t>
      </w:r>
    </w:p>
    <w:p w:rsidR="003A4C53" w:rsidRPr="003A4C53" w:rsidRDefault="003A4C53" w:rsidP="00F81CF2">
      <w:pPr>
        <w:spacing w:line="240" w:lineRule="auto"/>
        <w:ind w:firstLine="360"/>
        <w:jc w:val="both"/>
        <w:rPr>
          <w:rFonts w:ascii="Times New Roman" w:hAnsi="Times New Roman" w:cs="Times New Roman"/>
          <w:sz w:val="20"/>
          <w:szCs w:val="20"/>
        </w:rPr>
      </w:pPr>
      <w:r w:rsidRPr="003A4C53">
        <w:rPr>
          <w:rFonts w:ascii="Times New Roman" w:hAnsi="Times New Roman" w:cs="Times New Roman"/>
          <w:sz w:val="20"/>
          <w:szCs w:val="20"/>
        </w:rPr>
        <w:t>Финансово-стопанската дейност на туристическите бази и хотели се характеризира със следните основни показатели:</w:t>
      </w:r>
    </w:p>
    <w:p w:rsidR="003A4C53" w:rsidRPr="003A4C53" w:rsidRDefault="003A4C53" w:rsidP="00F81CF2">
      <w:pPr>
        <w:pStyle w:val="ListParagraph"/>
        <w:numPr>
          <w:ilvl w:val="0"/>
          <w:numId w:val="6"/>
        </w:numPr>
        <w:spacing w:line="240" w:lineRule="auto"/>
        <w:jc w:val="both"/>
        <w:rPr>
          <w:rFonts w:ascii="Times New Roman" w:hAnsi="Times New Roman" w:cs="Times New Roman"/>
          <w:sz w:val="20"/>
          <w:szCs w:val="20"/>
        </w:rPr>
      </w:pPr>
      <w:r w:rsidRPr="003A4C53">
        <w:rPr>
          <w:rFonts w:ascii="Times New Roman" w:hAnsi="Times New Roman" w:cs="Times New Roman"/>
          <w:sz w:val="20"/>
          <w:szCs w:val="20"/>
        </w:rPr>
        <w:t>брой на местата (общо – в това число целогодишни, сезонни, собствени, арендувани);</w:t>
      </w:r>
    </w:p>
    <w:p w:rsidR="003A4C53" w:rsidRPr="003A4C53" w:rsidRDefault="003A4C53" w:rsidP="00F81CF2">
      <w:pPr>
        <w:pStyle w:val="ListParagraph"/>
        <w:numPr>
          <w:ilvl w:val="0"/>
          <w:numId w:val="6"/>
        </w:numPr>
        <w:spacing w:line="240" w:lineRule="auto"/>
        <w:jc w:val="both"/>
        <w:rPr>
          <w:rFonts w:ascii="Times New Roman" w:hAnsi="Times New Roman" w:cs="Times New Roman"/>
          <w:sz w:val="20"/>
          <w:szCs w:val="20"/>
        </w:rPr>
      </w:pPr>
      <w:r w:rsidRPr="003A4C53">
        <w:rPr>
          <w:rFonts w:ascii="Times New Roman" w:hAnsi="Times New Roman" w:cs="Times New Roman"/>
          <w:sz w:val="20"/>
          <w:szCs w:val="20"/>
        </w:rPr>
        <w:t>поток обслужвани туристи (брой, човеко-дни);</w:t>
      </w:r>
    </w:p>
    <w:p w:rsidR="003A4C53" w:rsidRPr="003A4C53" w:rsidRDefault="003A4C53" w:rsidP="00F81CF2">
      <w:pPr>
        <w:pStyle w:val="ListParagraph"/>
        <w:numPr>
          <w:ilvl w:val="0"/>
          <w:numId w:val="6"/>
        </w:numPr>
        <w:spacing w:line="240" w:lineRule="auto"/>
        <w:jc w:val="both"/>
        <w:rPr>
          <w:rFonts w:ascii="Times New Roman" w:hAnsi="Times New Roman" w:cs="Times New Roman"/>
          <w:sz w:val="20"/>
          <w:szCs w:val="20"/>
        </w:rPr>
      </w:pPr>
      <w:r w:rsidRPr="003A4C53">
        <w:rPr>
          <w:rFonts w:ascii="Times New Roman" w:hAnsi="Times New Roman" w:cs="Times New Roman"/>
          <w:sz w:val="20"/>
          <w:szCs w:val="20"/>
        </w:rPr>
        <w:t>доходи;</w:t>
      </w:r>
    </w:p>
    <w:p w:rsidR="003A4C53" w:rsidRPr="003A4C53" w:rsidRDefault="003A4C53" w:rsidP="00F81CF2">
      <w:pPr>
        <w:pStyle w:val="ListParagraph"/>
        <w:numPr>
          <w:ilvl w:val="0"/>
          <w:numId w:val="6"/>
        </w:numPr>
        <w:spacing w:line="240" w:lineRule="auto"/>
        <w:jc w:val="both"/>
        <w:rPr>
          <w:rFonts w:ascii="Times New Roman" w:hAnsi="Times New Roman" w:cs="Times New Roman"/>
          <w:sz w:val="20"/>
          <w:szCs w:val="20"/>
        </w:rPr>
      </w:pPr>
      <w:r w:rsidRPr="003A4C53">
        <w:rPr>
          <w:rFonts w:ascii="Times New Roman" w:hAnsi="Times New Roman" w:cs="Times New Roman"/>
          <w:sz w:val="20"/>
          <w:szCs w:val="20"/>
        </w:rPr>
        <w:t>себестойност на обслужването;</w:t>
      </w:r>
    </w:p>
    <w:p w:rsidR="003A4C53" w:rsidRPr="003A4C53" w:rsidRDefault="003A4C53" w:rsidP="00F81CF2">
      <w:pPr>
        <w:pStyle w:val="ListParagraph"/>
        <w:numPr>
          <w:ilvl w:val="0"/>
          <w:numId w:val="6"/>
        </w:numPr>
        <w:spacing w:line="240" w:lineRule="auto"/>
        <w:jc w:val="both"/>
        <w:rPr>
          <w:rFonts w:ascii="Times New Roman" w:hAnsi="Times New Roman" w:cs="Times New Roman"/>
          <w:sz w:val="20"/>
          <w:szCs w:val="20"/>
        </w:rPr>
      </w:pPr>
      <w:r w:rsidRPr="003A4C53">
        <w:rPr>
          <w:rFonts w:ascii="Times New Roman" w:hAnsi="Times New Roman" w:cs="Times New Roman"/>
          <w:sz w:val="20"/>
          <w:szCs w:val="20"/>
        </w:rPr>
        <w:t>работни заплати;</w:t>
      </w:r>
    </w:p>
    <w:p w:rsidR="003A4C53" w:rsidRPr="003A4C53" w:rsidRDefault="003A4C53" w:rsidP="00F81CF2">
      <w:pPr>
        <w:pStyle w:val="ListParagraph"/>
        <w:numPr>
          <w:ilvl w:val="0"/>
          <w:numId w:val="6"/>
        </w:numPr>
        <w:spacing w:line="240" w:lineRule="auto"/>
        <w:jc w:val="both"/>
        <w:rPr>
          <w:rFonts w:ascii="Times New Roman" w:hAnsi="Times New Roman" w:cs="Times New Roman"/>
          <w:sz w:val="20"/>
          <w:szCs w:val="20"/>
        </w:rPr>
      </w:pPr>
      <w:r w:rsidRPr="003A4C53">
        <w:rPr>
          <w:rFonts w:ascii="Times New Roman" w:hAnsi="Times New Roman" w:cs="Times New Roman"/>
          <w:sz w:val="20"/>
          <w:szCs w:val="20"/>
        </w:rPr>
        <w:t>печалба.</w:t>
      </w:r>
    </w:p>
    <w:p w:rsidR="003A4C53" w:rsidRPr="003A4C53" w:rsidRDefault="003A4C53" w:rsidP="00F81CF2">
      <w:pPr>
        <w:spacing w:line="240" w:lineRule="auto"/>
        <w:ind w:firstLine="360"/>
        <w:jc w:val="both"/>
        <w:rPr>
          <w:rFonts w:ascii="Times New Roman" w:hAnsi="Times New Roman" w:cs="Times New Roman"/>
          <w:sz w:val="20"/>
          <w:szCs w:val="20"/>
        </w:rPr>
      </w:pPr>
      <w:r w:rsidRPr="003A4C53">
        <w:rPr>
          <w:rFonts w:ascii="Times New Roman" w:hAnsi="Times New Roman" w:cs="Times New Roman"/>
          <w:sz w:val="20"/>
          <w:szCs w:val="20"/>
        </w:rPr>
        <w:t>Дейността на туристическите бази и хотели, включваща строителство, реконструкция и капитален ремонт, се оценява с показателите за пускане в експлоатация на основните фондове, броя на новите места, обемните показатели на капиталното строителство и строително-монтажните работи, капиталния ремонт и благоустройство, а също и с показатели за труда на основния и спомагателния персонал.</w:t>
      </w:r>
    </w:p>
    <w:p w:rsidR="003A4C53" w:rsidRPr="003A4C53" w:rsidRDefault="003A4C53" w:rsidP="00F81CF2">
      <w:pPr>
        <w:spacing w:line="240" w:lineRule="auto"/>
        <w:ind w:firstLine="360"/>
        <w:jc w:val="both"/>
        <w:rPr>
          <w:rFonts w:ascii="Times New Roman" w:hAnsi="Times New Roman" w:cs="Times New Roman"/>
          <w:sz w:val="20"/>
          <w:szCs w:val="20"/>
        </w:rPr>
      </w:pPr>
      <w:r w:rsidRPr="003A4C53">
        <w:rPr>
          <w:rFonts w:ascii="Times New Roman" w:hAnsi="Times New Roman" w:cs="Times New Roman"/>
          <w:sz w:val="20"/>
          <w:szCs w:val="20"/>
        </w:rPr>
        <w:t xml:space="preserve">Предварителният преглед на туристическото обслужване следва да се осъществява по най-важните показатели, характеризиращи общите показатели и ефективността на </w:t>
      </w:r>
      <w:r w:rsidRPr="003A4C53">
        <w:rPr>
          <w:rFonts w:ascii="Times New Roman" w:hAnsi="Times New Roman" w:cs="Times New Roman"/>
          <w:sz w:val="20"/>
          <w:szCs w:val="20"/>
        </w:rPr>
        <w:lastRenderedPageBreak/>
        <w:t>стопанската дейност на туристическите бази и хотели. Това позволява, без да се разкрива вътрешното съдържание на обобщаващите показатели и фактори, влияещи върху тях, най-общо да се охарактеризира дейността на туристическата фирма, свързана с поетите задачи и задължения, заложени в бизнес-плана, да се определи динамиката на показателите в сравнение с предишни периоди и т.н.</w:t>
      </w:r>
    </w:p>
    <w:p w:rsidR="003A4C53" w:rsidRPr="003A4C53" w:rsidRDefault="003A4C53" w:rsidP="00F81CF2">
      <w:pPr>
        <w:spacing w:line="240" w:lineRule="auto"/>
        <w:ind w:firstLine="360"/>
        <w:jc w:val="both"/>
        <w:rPr>
          <w:rFonts w:ascii="Times New Roman" w:hAnsi="Times New Roman" w:cs="Times New Roman"/>
          <w:sz w:val="20"/>
          <w:szCs w:val="20"/>
        </w:rPr>
      </w:pPr>
      <w:r w:rsidRPr="003A4C53">
        <w:rPr>
          <w:rFonts w:ascii="Times New Roman" w:hAnsi="Times New Roman" w:cs="Times New Roman"/>
          <w:sz w:val="20"/>
          <w:szCs w:val="20"/>
        </w:rPr>
        <w:t>Показателите от организационно и материално-техническо ниво в дейността на туристическите бази и хотели определят използваните материални и трудови ресурси и органично съчетават материално-техническите и организационните фактори в сферата на туристическо-екскурзионното обслужване.</w:t>
      </w:r>
    </w:p>
    <w:p w:rsidR="003A4C53" w:rsidRPr="003A4C53" w:rsidRDefault="003A4C53" w:rsidP="00F81CF2">
      <w:pPr>
        <w:spacing w:line="240" w:lineRule="auto"/>
        <w:ind w:firstLine="360"/>
        <w:jc w:val="both"/>
        <w:rPr>
          <w:rFonts w:ascii="Times New Roman" w:hAnsi="Times New Roman" w:cs="Times New Roman"/>
          <w:sz w:val="20"/>
          <w:szCs w:val="20"/>
        </w:rPr>
      </w:pPr>
      <w:r w:rsidRPr="003A4C53">
        <w:rPr>
          <w:rFonts w:ascii="Times New Roman" w:hAnsi="Times New Roman" w:cs="Times New Roman"/>
          <w:sz w:val="20"/>
          <w:szCs w:val="20"/>
        </w:rPr>
        <w:t>Задачите по анализа на материално-техническото ниво на туристическите бази и хотели се свеждат до:</w:t>
      </w:r>
    </w:p>
    <w:p w:rsidR="003A4C53" w:rsidRPr="003A4C53" w:rsidRDefault="003A4C53" w:rsidP="00F81CF2">
      <w:pPr>
        <w:pStyle w:val="ListParagraph"/>
        <w:numPr>
          <w:ilvl w:val="0"/>
          <w:numId w:val="7"/>
        </w:numPr>
        <w:spacing w:line="240" w:lineRule="auto"/>
        <w:jc w:val="both"/>
        <w:rPr>
          <w:rFonts w:ascii="Times New Roman" w:hAnsi="Times New Roman" w:cs="Times New Roman"/>
          <w:sz w:val="20"/>
          <w:szCs w:val="20"/>
        </w:rPr>
      </w:pPr>
      <w:r w:rsidRPr="003A4C53">
        <w:rPr>
          <w:rFonts w:ascii="Times New Roman" w:hAnsi="Times New Roman" w:cs="Times New Roman"/>
          <w:sz w:val="20"/>
          <w:szCs w:val="20"/>
        </w:rPr>
        <w:t>изучаване на състава и динамиката на основните фондове и тяхното техническо състояние;</w:t>
      </w:r>
    </w:p>
    <w:p w:rsidR="003A4C53" w:rsidRPr="003A4C53" w:rsidRDefault="003A4C53" w:rsidP="00F81CF2">
      <w:pPr>
        <w:pStyle w:val="ListParagraph"/>
        <w:numPr>
          <w:ilvl w:val="0"/>
          <w:numId w:val="7"/>
        </w:numPr>
        <w:spacing w:line="240" w:lineRule="auto"/>
        <w:jc w:val="both"/>
        <w:rPr>
          <w:rFonts w:ascii="Times New Roman" w:hAnsi="Times New Roman" w:cs="Times New Roman"/>
          <w:sz w:val="20"/>
          <w:szCs w:val="20"/>
        </w:rPr>
      </w:pPr>
      <w:r w:rsidRPr="003A4C53">
        <w:rPr>
          <w:rFonts w:ascii="Times New Roman" w:hAnsi="Times New Roman" w:cs="Times New Roman"/>
          <w:sz w:val="20"/>
          <w:szCs w:val="20"/>
        </w:rPr>
        <w:t>определяне влиянието на използвания жилищен фонд върху обема на предоставяните услуги и другите показатели.</w:t>
      </w:r>
    </w:p>
    <w:p w:rsidR="003A4C53" w:rsidRPr="003A4C53" w:rsidRDefault="003A4C53" w:rsidP="00F81CF2">
      <w:pPr>
        <w:spacing w:line="240" w:lineRule="auto"/>
        <w:ind w:firstLine="360"/>
        <w:jc w:val="both"/>
        <w:rPr>
          <w:rFonts w:ascii="Times New Roman" w:hAnsi="Times New Roman" w:cs="Times New Roman"/>
          <w:sz w:val="20"/>
          <w:szCs w:val="20"/>
        </w:rPr>
      </w:pPr>
      <w:r w:rsidRPr="003A4C53">
        <w:rPr>
          <w:rFonts w:ascii="Times New Roman" w:hAnsi="Times New Roman" w:cs="Times New Roman"/>
          <w:sz w:val="20"/>
          <w:szCs w:val="20"/>
        </w:rPr>
        <w:t>Икономическата ефективност от използването на основните фондове се характеризира чрез техния дял в стойността на предоставяните услуги. Но при анализа на този показател следва да се отчита особеността на неговото формиране. Защото в процеса на включване в експлоатация на по-луксозен жилищен фонд, на внедряване в дейността на туристическите бази на средства за автоматизация и компютъризация сумата на ежегодната амортизация също нараства. Когато делът на амортизацията в себестойността на предоставяните услуги расте, то за осигуряване рентабилността на туристическата фирма е необходимо да се увеличава и стойността на обслужването.</w:t>
      </w:r>
    </w:p>
    <w:p w:rsidR="003A4C53" w:rsidRPr="003A4C53" w:rsidRDefault="003A4C53" w:rsidP="00F81CF2">
      <w:pPr>
        <w:spacing w:line="240" w:lineRule="auto"/>
        <w:ind w:firstLine="360"/>
        <w:jc w:val="both"/>
        <w:rPr>
          <w:rFonts w:ascii="Times New Roman" w:hAnsi="Times New Roman" w:cs="Times New Roman"/>
          <w:sz w:val="20"/>
          <w:szCs w:val="20"/>
        </w:rPr>
      </w:pPr>
      <w:r w:rsidRPr="003A4C53">
        <w:rPr>
          <w:rFonts w:ascii="Times New Roman" w:hAnsi="Times New Roman" w:cs="Times New Roman"/>
          <w:sz w:val="20"/>
          <w:szCs w:val="20"/>
        </w:rPr>
        <w:t xml:space="preserve">Данните за наличието, движението и използването на основните фондове следва да се включват в годишния отчет на </w:t>
      </w:r>
      <w:r w:rsidRPr="003A4C53">
        <w:rPr>
          <w:rFonts w:ascii="Times New Roman" w:hAnsi="Times New Roman" w:cs="Times New Roman"/>
          <w:sz w:val="20"/>
          <w:szCs w:val="20"/>
        </w:rPr>
        <w:lastRenderedPageBreak/>
        <w:t>туристическата фирма. При изучаване на техническото състояние на основните фондове могат да се използват следните коефициенти:</w:t>
      </w:r>
    </w:p>
    <w:p w:rsidR="003A4C53" w:rsidRPr="003A4C53" w:rsidRDefault="003A4C53" w:rsidP="00F81CF2">
      <w:pPr>
        <w:pStyle w:val="ListParagraph"/>
        <w:numPr>
          <w:ilvl w:val="0"/>
          <w:numId w:val="8"/>
        </w:numPr>
        <w:spacing w:line="240" w:lineRule="auto"/>
        <w:jc w:val="both"/>
        <w:rPr>
          <w:rFonts w:ascii="Times New Roman" w:hAnsi="Times New Roman" w:cs="Times New Roman"/>
          <w:sz w:val="20"/>
          <w:szCs w:val="20"/>
        </w:rPr>
      </w:pPr>
      <w:r w:rsidRPr="003A4C53">
        <w:rPr>
          <w:rFonts w:ascii="Times New Roman" w:hAnsi="Times New Roman" w:cs="Times New Roman"/>
          <w:i/>
          <w:sz w:val="20"/>
          <w:szCs w:val="20"/>
        </w:rPr>
        <w:t>коефициент на обновяване</w:t>
      </w:r>
      <w:r w:rsidRPr="003A4C53">
        <w:rPr>
          <w:rFonts w:ascii="Times New Roman" w:hAnsi="Times New Roman" w:cs="Times New Roman"/>
          <w:sz w:val="20"/>
          <w:szCs w:val="20"/>
        </w:rPr>
        <w:t xml:space="preserve"> (отношението на стойността </w:t>
      </w:r>
      <w:proofErr w:type="spellStart"/>
      <w:r w:rsidRPr="003A4C53">
        <w:rPr>
          <w:rFonts w:ascii="Times New Roman" w:hAnsi="Times New Roman" w:cs="Times New Roman"/>
          <w:sz w:val="20"/>
          <w:szCs w:val="20"/>
        </w:rPr>
        <w:t>нововъвежданите</w:t>
      </w:r>
      <w:proofErr w:type="spellEnd"/>
      <w:r w:rsidRPr="003A4C53">
        <w:rPr>
          <w:rFonts w:ascii="Times New Roman" w:hAnsi="Times New Roman" w:cs="Times New Roman"/>
          <w:sz w:val="20"/>
          <w:szCs w:val="20"/>
        </w:rPr>
        <w:t xml:space="preserve"> основни фондове към общата стойност на основните фондове в края на годината);</w:t>
      </w:r>
    </w:p>
    <w:p w:rsidR="003A4C53" w:rsidRPr="003A4C53" w:rsidRDefault="003A4C53" w:rsidP="00F81CF2">
      <w:pPr>
        <w:pStyle w:val="ListParagraph"/>
        <w:numPr>
          <w:ilvl w:val="0"/>
          <w:numId w:val="8"/>
        </w:numPr>
        <w:spacing w:line="240" w:lineRule="auto"/>
        <w:jc w:val="both"/>
        <w:rPr>
          <w:rFonts w:ascii="Times New Roman" w:hAnsi="Times New Roman" w:cs="Times New Roman"/>
          <w:sz w:val="20"/>
          <w:szCs w:val="20"/>
        </w:rPr>
      </w:pPr>
      <w:r w:rsidRPr="003A4C53">
        <w:rPr>
          <w:rFonts w:ascii="Times New Roman" w:hAnsi="Times New Roman" w:cs="Times New Roman"/>
          <w:i/>
          <w:sz w:val="20"/>
          <w:szCs w:val="20"/>
        </w:rPr>
        <w:t>коефициент на замяна</w:t>
      </w:r>
      <w:r w:rsidRPr="003A4C53">
        <w:rPr>
          <w:rFonts w:ascii="Times New Roman" w:hAnsi="Times New Roman" w:cs="Times New Roman"/>
          <w:sz w:val="20"/>
          <w:szCs w:val="20"/>
        </w:rPr>
        <w:t xml:space="preserve"> (отношението на стойността заменяните основни фондове към общата стойност на основните фондове в края на годината);</w:t>
      </w:r>
    </w:p>
    <w:p w:rsidR="003A4C53" w:rsidRPr="003A4C53" w:rsidRDefault="003A4C53" w:rsidP="00F81CF2">
      <w:pPr>
        <w:pStyle w:val="ListParagraph"/>
        <w:numPr>
          <w:ilvl w:val="0"/>
          <w:numId w:val="8"/>
        </w:numPr>
        <w:spacing w:line="240" w:lineRule="auto"/>
        <w:jc w:val="both"/>
        <w:rPr>
          <w:rFonts w:ascii="Times New Roman" w:hAnsi="Times New Roman" w:cs="Times New Roman"/>
          <w:sz w:val="20"/>
          <w:szCs w:val="20"/>
        </w:rPr>
      </w:pPr>
      <w:r w:rsidRPr="003A4C53">
        <w:rPr>
          <w:rFonts w:ascii="Times New Roman" w:hAnsi="Times New Roman" w:cs="Times New Roman"/>
          <w:i/>
          <w:sz w:val="20"/>
          <w:szCs w:val="20"/>
        </w:rPr>
        <w:t>коефициент на износване</w:t>
      </w:r>
      <w:r w:rsidRPr="003A4C53">
        <w:rPr>
          <w:rFonts w:ascii="Times New Roman" w:hAnsi="Times New Roman" w:cs="Times New Roman"/>
          <w:sz w:val="20"/>
          <w:szCs w:val="20"/>
        </w:rPr>
        <w:t xml:space="preserve"> (отношението на сумата на начислената амортизация към първоначалната стойност на основните фондове);</w:t>
      </w:r>
    </w:p>
    <w:p w:rsidR="003A4C53" w:rsidRPr="003A4C53" w:rsidRDefault="003A4C53" w:rsidP="00F81CF2">
      <w:pPr>
        <w:pStyle w:val="ListParagraph"/>
        <w:numPr>
          <w:ilvl w:val="0"/>
          <w:numId w:val="8"/>
        </w:numPr>
        <w:spacing w:line="240" w:lineRule="auto"/>
        <w:jc w:val="both"/>
        <w:rPr>
          <w:rFonts w:ascii="Times New Roman" w:hAnsi="Times New Roman" w:cs="Times New Roman"/>
          <w:sz w:val="20"/>
          <w:szCs w:val="20"/>
        </w:rPr>
      </w:pPr>
      <w:r w:rsidRPr="003A4C53">
        <w:rPr>
          <w:rFonts w:ascii="Times New Roman" w:hAnsi="Times New Roman" w:cs="Times New Roman"/>
          <w:i/>
          <w:sz w:val="20"/>
          <w:szCs w:val="20"/>
        </w:rPr>
        <w:t>коефициент на годност</w:t>
      </w:r>
      <w:r w:rsidRPr="003A4C53">
        <w:rPr>
          <w:rFonts w:ascii="Times New Roman" w:hAnsi="Times New Roman" w:cs="Times New Roman"/>
          <w:sz w:val="20"/>
          <w:szCs w:val="20"/>
        </w:rPr>
        <w:t xml:space="preserve"> (отношението на остатъчната стойност на основните фондове към първоначалната стойност).</w:t>
      </w:r>
    </w:p>
    <w:p w:rsidR="003A4C53" w:rsidRPr="003A4C53" w:rsidRDefault="003A4C53" w:rsidP="00F81CF2">
      <w:pPr>
        <w:spacing w:line="240" w:lineRule="auto"/>
        <w:ind w:firstLine="360"/>
        <w:jc w:val="both"/>
        <w:rPr>
          <w:rFonts w:ascii="Times New Roman" w:hAnsi="Times New Roman" w:cs="Times New Roman"/>
          <w:sz w:val="20"/>
          <w:szCs w:val="20"/>
        </w:rPr>
      </w:pPr>
      <w:r w:rsidRPr="003A4C53">
        <w:rPr>
          <w:rFonts w:ascii="Times New Roman" w:hAnsi="Times New Roman" w:cs="Times New Roman"/>
          <w:sz w:val="20"/>
          <w:szCs w:val="20"/>
        </w:rPr>
        <w:t>Целесъобразно е да се пресмята скоростта на оборота на основните фондове, която представлява отношението на средногодишната стойност на основните фондове към сумата на амортизационните фондове, предназначени за пълното възстановяване.</w:t>
      </w:r>
    </w:p>
    <w:p w:rsidR="003A4C53" w:rsidRPr="003A4C53" w:rsidRDefault="003A4C53" w:rsidP="00F81CF2">
      <w:pPr>
        <w:spacing w:line="240" w:lineRule="auto"/>
        <w:ind w:firstLine="360"/>
        <w:jc w:val="both"/>
        <w:rPr>
          <w:rFonts w:ascii="Times New Roman" w:hAnsi="Times New Roman" w:cs="Times New Roman"/>
          <w:sz w:val="20"/>
          <w:szCs w:val="20"/>
        </w:rPr>
      </w:pPr>
      <w:r w:rsidRPr="003A4C53">
        <w:rPr>
          <w:rFonts w:ascii="Times New Roman" w:hAnsi="Times New Roman" w:cs="Times New Roman"/>
          <w:sz w:val="20"/>
          <w:szCs w:val="20"/>
        </w:rPr>
        <w:t>Средногодишната стойност на основните фондове се определя както и в другите отрасли по данните за месечните отчети.</w:t>
      </w:r>
    </w:p>
    <w:p w:rsidR="003A4C53" w:rsidRPr="003A4C53" w:rsidRDefault="003A4C53" w:rsidP="00F81CF2">
      <w:pPr>
        <w:spacing w:line="240" w:lineRule="auto"/>
        <w:ind w:firstLine="360"/>
        <w:jc w:val="both"/>
        <w:rPr>
          <w:rFonts w:ascii="Times New Roman" w:hAnsi="Times New Roman" w:cs="Times New Roman"/>
          <w:sz w:val="20"/>
          <w:szCs w:val="20"/>
        </w:rPr>
      </w:pPr>
      <w:r w:rsidRPr="003A4C53">
        <w:rPr>
          <w:rFonts w:ascii="Times New Roman" w:hAnsi="Times New Roman" w:cs="Times New Roman"/>
          <w:sz w:val="20"/>
          <w:szCs w:val="20"/>
        </w:rPr>
        <w:t>Показател, характеризиращ нивото на организационната дейност на туристическата база и хотели, е ритмичността в тяхната работа.</w:t>
      </w:r>
    </w:p>
    <w:p w:rsidR="003A4C53" w:rsidRPr="003A4C53" w:rsidRDefault="003A4C53" w:rsidP="00F81CF2">
      <w:pPr>
        <w:spacing w:line="240" w:lineRule="auto"/>
        <w:ind w:firstLine="360"/>
        <w:jc w:val="both"/>
        <w:rPr>
          <w:rFonts w:ascii="Times New Roman" w:hAnsi="Times New Roman" w:cs="Times New Roman"/>
          <w:sz w:val="20"/>
          <w:szCs w:val="20"/>
        </w:rPr>
      </w:pPr>
      <w:r w:rsidRPr="003A4C53">
        <w:rPr>
          <w:rFonts w:ascii="Times New Roman" w:hAnsi="Times New Roman" w:cs="Times New Roman"/>
          <w:sz w:val="20"/>
          <w:szCs w:val="20"/>
        </w:rPr>
        <w:t>Финансово-стопанската дейност на туристическите фирми се характеризира чрез следните основни показатели:</w:t>
      </w:r>
    </w:p>
    <w:p w:rsidR="003A4C53" w:rsidRPr="003A4C53" w:rsidRDefault="003A4C53" w:rsidP="00F81CF2">
      <w:pPr>
        <w:pStyle w:val="ListParagraph"/>
        <w:numPr>
          <w:ilvl w:val="0"/>
          <w:numId w:val="9"/>
        </w:numPr>
        <w:spacing w:line="240" w:lineRule="auto"/>
        <w:jc w:val="both"/>
        <w:rPr>
          <w:rFonts w:ascii="Times New Roman" w:hAnsi="Times New Roman" w:cs="Times New Roman"/>
          <w:sz w:val="20"/>
          <w:szCs w:val="20"/>
        </w:rPr>
      </w:pPr>
      <w:r w:rsidRPr="003A4C53">
        <w:rPr>
          <w:rFonts w:ascii="Times New Roman" w:hAnsi="Times New Roman" w:cs="Times New Roman"/>
          <w:sz w:val="20"/>
          <w:szCs w:val="20"/>
        </w:rPr>
        <w:t>брой на арендуваните бази и места;</w:t>
      </w:r>
    </w:p>
    <w:p w:rsidR="003A4C53" w:rsidRPr="003A4C53" w:rsidRDefault="003A4C53" w:rsidP="00F81CF2">
      <w:pPr>
        <w:pStyle w:val="ListParagraph"/>
        <w:numPr>
          <w:ilvl w:val="0"/>
          <w:numId w:val="9"/>
        </w:numPr>
        <w:spacing w:line="240" w:lineRule="auto"/>
        <w:jc w:val="both"/>
        <w:rPr>
          <w:rFonts w:ascii="Times New Roman" w:hAnsi="Times New Roman" w:cs="Times New Roman"/>
          <w:sz w:val="20"/>
          <w:szCs w:val="20"/>
        </w:rPr>
      </w:pPr>
      <w:r w:rsidRPr="003A4C53">
        <w:rPr>
          <w:rFonts w:ascii="Times New Roman" w:hAnsi="Times New Roman" w:cs="Times New Roman"/>
          <w:sz w:val="20"/>
          <w:szCs w:val="20"/>
        </w:rPr>
        <w:t>обем на предоставяните услуги (доходи);</w:t>
      </w:r>
    </w:p>
    <w:p w:rsidR="003A4C53" w:rsidRPr="003A4C53" w:rsidRDefault="003A4C53" w:rsidP="00F81CF2">
      <w:pPr>
        <w:pStyle w:val="ListParagraph"/>
        <w:numPr>
          <w:ilvl w:val="0"/>
          <w:numId w:val="9"/>
        </w:numPr>
        <w:spacing w:line="240" w:lineRule="auto"/>
        <w:jc w:val="both"/>
        <w:rPr>
          <w:rFonts w:ascii="Times New Roman" w:hAnsi="Times New Roman" w:cs="Times New Roman"/>
          <w:sz w:val="20"/>
          <w:szCs w:val="20"/>
        </w:rPr>
      </w:pPr>
      <w:r w:rsidRPr="003A4C53">
        <w:rPr>
          <w:rFonts w:ascii="Times New Roman" w:hAnsi="Times New Roman" w:cs="Times New Roman"/>
          <w:sz w:val="20"/>
          <w:szCs w:val="20"/>
        </w:rPr>
        <w:t>обем на обслужваните туристи;</w:t>
      </w:r>
    </w:p>
    <w:p w:rsidR="003A4C53" w:rsidRPr="003A4C53" w:rsidRDefault="003A4C53" w:rsidP="00F81CF2">
      <w:pPr>
        <w:pStyle w:val="ListParagraph"/>
        <w:numPr>
          <w:ilvl w:val="0"/>
          <w:numId w:val="9"/>
        </w:numPr>
        <w:spacing w:line="240" w:lineRule="auto"/>
        <w:jc w:val="both"/>
        <w:rPr>
          <w:rFonts w:ascii="Times New Roman" w:hAnsi="Times New Roman" w:cs="Times New Roman"/>
          <w:sz w:val="20"/>
          <w:szCs w:val="20"/>
        </w:rPr>
      </w:pPr>
      <w:r w:rsidRPr="003A4C53">
        <w:rPr>
          <w:rFonts w:ascii="Times New Roman" w:hAnsi="Times New Roman" w:cs="Times New Roman"/>
          <w:sz w:val="20"/>
          <w:szCs w:val="20"/>
        </w:rPr>
        <w:t>обем на обслужваните екскурзианти (брой на участниците в екскурзии);</w:t>
      </w:r>
    </w:p>
    <w:p w:rsidR="003A4C53" w:rsidRPr="003A4C53" w:rsidRDefault="003A4C53" w:rsidP="00F81CF2">
      <w:pPr>
        <w:pStyle w:val="ListParagraph"/>
        <w:numPr>
          <w:ilvl w:val="0"/>
          <w:numId w:val="9"/>
        </w:numPr>
        <w:spacing w:line="240" w:lineRule="auto"/>
        <w:jc w:val="both"/>
        <w:rPr>
          <w:rFonts w:ascii="Times New Roman" w:hAnsi="Times New Roman" w:cs="Times New Roman"/>
          <w:sz w:val="20"/>
          <w:szCs w:val="20"/>
        </w:rPr>
      </w:pPr>
      <w:r w:rsidRPr="003A4C53">
        <w:rPr>
          <w:rFonts w:ascii="Times New Roman" w:hAnsi="Times New Roman" w:cs="Times New Roman"/>
          <w:sz w:val="20"/>
          <w:szCs w:val="20"/>
        </w:rPr>
        <w:lastRenderedPageBreak/>
        <w:t>план на фонд-работна заплата;</w:t>
      </w:r>
    </w:p>
    <w:p w:rsidR="003A4C53" w:rsidRPr="003A4C53" w:rsidRDefault="003A4C53" w:rsidP="00F81CF2">
      <w:pPr>
        <w:pStyle w:val="ListParagraph"/>
        <w:numPr>
          <w:ilvl w:val="0"/>
          <w:numId w:val="9"/>
        </w:numPr>
        <w:spacing w:line="240" w:lineRule="auto"/>
        <w:jc w:val="both"/>
        <w:rPr>
          <w:rFonts w:ascii="Times New Roman" w:hAnsi="Times New Roman" w:cs="Times New Roman"/>
          <w:sz w:val="20"/>
          <w:szCs w:val="20"/>
        </w:rPr>
      </w:pPr>
      <w:r w:rsidRPr="003A4C53">
        <w:rPr>
          <w:rFonts w:ascii="Times New Roman" w:hAnsi="Times New Roman" w:cs="Times New Roman"/>
          <w:sz w:val="20"/>
          <w:szCs w:val="20"/>
        </w:rPr>
        <w:t>норматив на оборотните средства;</w:t>
      </w:r>
    </w:p>
    <w:p w:rsidR="003A4C53" w:rsidRPr="003A4C53" w:rsidRDefault="003A4C53" w:rsidP="00F81CF2">
      <w:pPr>
        <w:pStyle w:val="ListParagraph"/>
        <w:numPr>
          <w:ilvl w:val="0"/>
          <w:numId w:val="9"/>
        </w:numPr>
        <w:spacing w:line="240" w:lineRule="auto"/>
        <w:jc w:val="both"/>
        <w:rPr>
          <w:rFonts w:ascii="Times New Roman" w:hAnsi="Times New Roman" w:cs="Times New Roman"/>
          <w:sz w:val="20"/>
          <w:szCs w:val="20"/>
        </w:rPr>
      </w:pPr>
      <w:r w:rsidRPr="003A4C53">
        <w:rPr>
          <w:rFonts w:ascii="Times New Roman" w:hAnsi="Times New Roman" w:cs="Times New Roman"/>
          <w:sz w:val="20"/>
          <w:szCs w:val="20"/>
        </w:rPr>
        <w:t>печалба.</w:t>
      </w:r>
    </w:p>
    <w:p w:rsidR="003A4C53" w:rsidRPr="003A4C53" w:rsidRDefault="003A4C53" w:rsidP="00F81CF2">
      <w:pPr>
        <w:spacing w:line="240" w:lineRule="auto"/>
        <w:ind w:firstLine="360"/>
        <w:jc w:val="both"/>
        <w:rPr>
          <w:rFonts w:ascii="Times New Roman" w:hAnsi="Times New Roman" w:cs="Times New Roman"/>
          <w:sz w:val="20"/>
          <w:szCs w:val="20"/>
        </w:rPr>
      </w:pPr>
      <w:r w:rsidRPr="003A4C53">
        <w:rPr>
          <w:rFonts w:ascii="Times New Roman" w:hAnsi="Times New Roman" w:cs="Times New Roman"/>
          <w:sz w:val="20"/>
          <w:szCs w:val="20"/>
        </w:rPr>
        <w:t xml:space="preserve">Особено внимание следва да се отделя на </w:t>
      </w:r>
      <w:r w:rsidRPr="003A4C53">
        <w:rPr>
          <w:rFonts w:ascii="Times New Roman" w:hAnsi="Times New Roman" w:cs="Times New Roman"/>
          <w:i/>
          <w:sz w:val="20"/>
          <w:szCs w:val="20"/>
        </w:rPr>
        <w:t>показателя за рентабилност</w:t>
      </w:r>
      <w:r w:rsidRPr="003A4C53">
        <w:rPr>
          <w:rFonts w:ascii="Times New Roman" w:hAnsi="Times New Roman" w:cs="Times New Roman"/>
          <w:sz w:val="20"/>
          <w:szCs w:val="20"/>
        </w:rPr>
        <w:t xml:space="preserve"> на всеки вид обслужване, съотношението между административно-управленските разходи и себестойността (в проценти).</w:t>
      </w:r>
    </w:p>
    <w:p w:rsidR="003A4C53" w:rsidRDefault="003A4C53" w:rsidP="00F81CF2">
      <w:pPr>
        <w:spacing w:line="240" w:lineRule="auto"/>
        <w:ind w:firstLine="360"/>
        <w:jc w:val="both"/>
        <w:rPr>
          <w:rFonts w:ascii="Times New Roman" w:hAnsi="Times New Roman" w:cs="Times New Roman"/>
          <w:sz w:val="20"/>
          <w:szCs w:val="20"/>
        </w:rPr>
      </w:pPr>
      <w:r w:rsidRPr="003A4C53">
        <w:rPr>
          <w:rFonts w:ascii="Times New Roman" w:hAnsi="Times New Roman" w:cs="Times New Roman"/>
          <w:sz w:val="20"/>
          <w:szCs w:val="20"/>
        </w:rPr>
        <w:t>Обемът на предоставяните услуги (доходите) е най-важният стойностен показател в сферата на туристическото обслужване. Съвместно с натуралните количествени показатели той характеризира усилията на туристическата фирма в туристическо-екскурзионното обслужване при нормална рентабилност в нейната дейност.</w:t>
      </w:r>
    </w:p>
    <w:p w:rsidR="00F36F65" w:rsidRDefault="00F36F65" w:rsidP="00F81CF2">
      <w:pPr>
        <w:spacing w:line="240" w:lineRule="auto"/>
        <w:ind w:firstLine="360"/>
        <w:jc w:val="both"/>
        <w:rPr>
          <w:rFonts w:ascii="Times New Roman" w:hAnsi="Times New Roman" w:cs="Times New Roman"/>
          <w:sz w:val="20"/>
          <w:szCs w:val="20"/>
        </w:rPr>
      </w:pPr>
    </w:p>
    <w:p w:rsidR="00F36F65" w:rsidRDefault="00F36F65" w:rsidP="00F36F65">
      <w:pPr>
        <w:pStyle w:val="ListParagraph"/>
        <w:numPr>
          <w:ilvl w:val="0"/>
          <w:numId w:val="13"/>
        </w:numPr>
        <w:jc w:val="both"/>
        <w:rPr>
          <w:b/>
          <w:sz w:val="20"/>
          <w:szCs w:val="20"/>
        </w:rPr>
      </w:pPr>
      <w:r w:rsidRPr="00F36F65">
        <w:rPr>
          <w:b/>
          <w:sz w:val="20"/>
          <w:szCs w:val="20"/>
        </w:rPr>
        <w:t xml:space="preserve">   Заключение </w:t>
      </w:r>
    </w:p>
    <w:p w:rsidR="003A4C53" w:rsidRPr="00F36F65" w:rsidRDefault="003A4C53" w:rsidP="00F36F65">
      <w:pPr>
        <w:ind w:firstLine="360"/>
        <w:jc w:val="both"/>
        <w:rPr>
          <w:b/>
          <w:sz w:val="20"/>
          <w:szCs w:val="20"/>
        </w:rPr>
      </w:pPr>
      <w:r w:rsidRPr="00F36F65">
        <w:rPr>
          <w:rFonts w:ascii="Times New Roman" w:hAnsi="Times New Roman" w:cs="Times New Roman"/>
          <w:sz w:val="20"/>
          <w:szCs w:val="20"/>
        </w:rPr>
        <w:t>Предварителният анализ на резултатите от стопанската и организационната дейност на туристическата фирма изпълнява същите функции, както и предварителния анализ на дейността на туристическите бази и хотели.</w:t>
      </w:r>
    </w:p>
    <w:p w:rsidR="00F36F65" w:rsidRDefault="003A4C53" w:rsidP="00F36F65">
      <w:pPr>
        <w:spacing w:line="240" w:lineRule="auto"/>
        <w:ind w:firstLine="360"/>
        <w:jc w:val="both"/>
        <w:rPr>
          <w:rFonts w:ascii="Times New Roman" w:hAnsi="Times New Roman" w:cs="Times New Roman"/>
          <w:sz w:val="20"/>
          <w:szCs w:val="20"/>
        </w:rPr>
      </w:pPr>
      <w:r w:rsidRPr="003A4C53">
        <w:rPr>
          <w:rFonts w:ascii="Times New Roman" w:hAnsi="Times New Roman" w:cs="Times New Roman"/>
          <w:sz w:val="20"/>
          <w:szCs w:val="20"/>
        </w:rPr>
        <w:t>Показателите за организационното и материално-техническото ниво в дейността на туристическите организации определят използването на материалните и трудовите ресурси и органически съчетават материално-техническите и организационните фактори в сферата на туристическо-екскурзионното обслужване.</w:t>
      </w:r>
    </w:p>
    <w:p w:rsidR="00C354AA" w:rsidRDefault="00C354AA" w:rsidP="00F36F65">
      <w:pPr>
        <w:spacing w:line="240" w:lineRule="auto"/>
        <w:ind w:firstLine="360"/>
        <w:jc w:val="both"/>
        <w:rPr>
          <w:rFonts w:ascii="Times New Roman" w:hAnsi="Times New Roman" w:cs="Times New Roman"/>
          <w:sz w:val="20"/>
          <w:szCs w:val="20"/>
        </w:rPr>
      </w:pPr>
    </w:p>
    <w:p w:rsidR="00C354AA" w:rsidRDefault="00C354AA" w:rsidP="00C354AA">
      <w:pPr>
        <w:spacing w:line="240" w:lineRule="auto"/>
        <w:jc w:val="both"/>
        <w:rPr>
          <w:rFonts w:ascii="Times New Roman" w:hAnsi="Times New Roman" w:cs="Times New Roman"/>
          <w:b/>
          <w:sz w:val="20"/>
          <w:szCs w:val="20"/>
        </w:rPr>
      </w:pPr>
      <w:r w:rsidRPr="00C354AA">
        <w:rPr>
          <w:rFonts w:ascii="Times New Roman" w:hAnsi="Times New Roman" w:cs="Times New Roman"/>
          <w:b/>
          <w:sz w:val="20"/>
          <w:szCs w:val="20"/>
        </w:rPr>
        <w:t>Литература</w:t>
      </w:r>
    </w:p>
    <w:p w:rsidR="008A3F22" w:rsidRDefault="008A3F22" w:rsidP="008A3F22">
      <w:pPr>
        <w:pStyle w:val="ListParagraph"/>
        <w:numPr>
          <w:ilvl w:val="0"/>
          <w:numId w:val="14"/>
        </w:numPr>
        <w:spacing w:line="240" w:lineRule="auto"/>
        <w:jc w:val="both"/>
        <w:rPr>
          <w:rFonts w:ascii="Times New Roman" w:hAnsi="Times New Roman" w:cs="Times New Roman"/>
          <w:b/>
          <w:sz w:val="20"/>
          <w:szCs w:val="20"/>
        </w:rPr>
      </w:pPr>
      <w:proofErr w:type="spellStart"/>
      <w:r>
        <w:rPr>
          <w:rFonts w:ascii="Times New Roman" w:hAnsi="Times New Roman" w:cs="Times New Roman"/>
          <w:b/>
          <w:sz w:val="20"/>
          <w:szCs w:val="20"/>
        </w:rPr>
        <w:t>Ракаджийска</w:t>
      </w:r>
      <w:proofErr w:type="spellEnd"/>
      <w:r>
        <w:rPr>
          <w:rFonts w:ascii="Times New Roman" w:hAnsi="Times New Roman" w:cs="Times New Roman"/>
          <w:b/>
          <w:sz w:val="20"/>
          <w:szCs w:val="20"/>
        </w:rPr>
        <w:t xml:space="preserve">, С., Маринов, С. </w:t>
      </w:r>
      <w:r w:rsidRPr="008A3F22">
        <w:rPr>
          <w:rFonts w:ascii="Times New Roman" w:hAnsi="Times New Roman" w:cs="Times New Roman"/>
          <w:b/>
          <w:i/>
          <w:sz w:val="20"/>
          <w:szCs w:val="20"/>
        </w:rPr>
        <w:t>Маркетинг на туристическия бизнес,</w:t>
      </w:r>
      <w:r>
        <w:rPr>
          <w:rFonts w:ascii="Times New Roman" w:hAnsi="Times New Roman" w:cs="Times New Roman"/>
          <w:b/>
          <w:sz w:val="20"/>
          <w:szCs w:val="20"/>
        </w:rPr>
        <w:t xml:space="preserve"> НБУ, 1995</w:t>
      </w:r>
    </w:p>
    <w:p w:rsidR="008A3F22" w:rsidRPr="008A3F22" w:rsidRDefault="008A3F22" w:rsidP="008A3F22">
      <w:pPr>
        <w:pStyle w:val="ListParagraph"/>
        <w:numPr>
          <w:ilvl w:val="0"/>
          <w:numId w:val="14"/>
        </w:numPr>
        <w:spacing w:line="240" w:lineRule="auto"/>
        <w:jc w:val="both"/>
        <w:rPr>
          <w:rFonts w:ascii="Times New Roman" w:hAnsi="Times New Roman" w:cs="Times New Roman"/>
          <w:b/>
          <w:sz w:val="20"/>
          <w:szCs w:val="20"/>
        </w:rPr>
      </w:pPr>
      <w:r>
        <w:rPr>
          <w:rFonts w:ascii="Times New Roman" w:hAnsi="Times New Roman" w:cs="Times New Roman"/>
          <w:b/>
          <w:sz w:val="20"/>
          <w:szCs w:val="20"/>
        </w:rPr>
        <w:t>Екип</w:t>
      </w:r>
      <w:r w:rsidRPr="008A3F22">
        <w:rPr>
          <w:rFonts w:ascii="Times New Roman" w:hAnsi="Times New Roman" w:cs="Times New Roman"/>
          <w:b/>
          <w:i/>
          <w:sz w:val="20"/>
          <w:szCs w:val="20"/>
        </w:rPr>
        <w:t>, Мениджмънт и лидерс</w:t>
      </w:r>
      <w:bookmarkStart w:id="0" w:name="_GoBack"/>
      <w:bookmarkEnd w:id="0"/>
      <w:r w:rsidRPr="008A3F22">
        <w:rPr>
          <w:rFonts w:ascii="Times New Roman" w:hAnsi="Times New Roman" w:cs="Times New Roman"/>
          <w:b/>
          <w:i/>
          <w:sz w:val="20"/>
          <w:szCs w:val="20"/>
        </w:rPr>
        <w:t>тво,</w:t>
      </w:r>
      <w:r>
        <w:rPr>
          <w:rFonts w:ascii="Times New Roman" w:hAnsi="Times New Roman" w:cs="Times New Roman"/>
          <w:b/>
          <w:sz w:val="20"/>
          <w:szCs w:val="20"/>
        </w:rPr>
        <w:t xml:space="preserve"> НБУ, 2008г.</w:t>
      </w:r>
    </w:p>
    <w:sectPr w:rsidR="008A3F22" w:rsidRPr="008A3F22" w:rsidSect="003A4C53">
      <w:pgSz w:w="8391" w:h="11907" w:code="1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52131"/>
    <w:multiLevelType w:val="hybridMultilevel"/>
    <w:tmpl w:val="54B049CE"/>
    <w:lvl w:ilvl="0" w:tplc="3B56B7DE">
      <w:start w:val="1"/>
      <w:numFmt w:val="decimal"/>
      <w:lvlText w:val="%1."/>
      <w:lvlJc w:val="left"/>
      <w:pPr>
        <w:tabs>
          <w:tab w:val="num" w:pos="720"/>
        </w:tabs>
        <w:ind w:left="720" w:hanging="360"/>
      </w:pPr>
      <w:rPr>
        <w:b/>
        <w:i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14D01307"/>
    <w:multiLevelType w:val="hybridMultilevel"/>
    <w:tmpl w:val="5CEC60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E03074"/>
    <w:multiLevelType w:val="hybridMultilevel"/>
    <w:tmpl w:val="38E4101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5E91521"/>
    <w:multiLevelType w:val="hybridMultilevel"/>
    <w:tmpl w:val="72720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199729C"/>
    <w:multiLevelType w:val="hybridMultilevel"/>
    <w:tmpl w:val="A4F03C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FC1119E"/>
    <w:multiLevelType w:val="hybridMultilevel"/>
    <w:tmpl w:val="25C8BB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0373564"/>
    <w:multiLevelType w:val="hybridMultilevel"/>
    <w:tmpl w:val="DC24CD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40622063"/>
    <w:multiLevelType w:val="hybridMultilevel"/>
    <w:tmpl w:val="6E400D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2D41472"/>
    <w:multiLevelType w:val="hybridMultilevel"/>
    <w:tmpl w:val="0810A3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4BD86BF5"/>
    <w:multiLevelType w:val="hybridMultilevel"/>
    <w:tmpl w:val="BD8E62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BBB5F8F"/>
    <w:multiLevelType w:val="hybridMultilevel"/>
    <w:tmpl w:val="95C07D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6DF343BD"/>
    <w:multiLevelType w:val="hybridMultilevel"/>
    <w:tmpl w:val="E5C8BA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79150018"/>
    <w:multiLevelType w:val="hybridMultilevel"/>
    <w:tmpl w:val="B192CC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D2078F6"/>
    <w:multiLevelType w:val="hybridMultilevel"/>
    <w:tmpl w:val="B4D4DA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6"/>
  </w:num>
  <w:num w:numId="5">
    <w:abstractNumId w:val="3"/>
  </w:num>
  <w:num w:numId="6">
    <w:abstractNumId w:val="1"/>
  </w:num>
  <w:num w:numId="7">
    <w:abstractNumId w:val="5"/>
  </w:num>
  <w:num w:numId="8">
    <w:abstractNumId w:val="2"/>
  </w:num>
  <w:num w:numId="9">
    <w:abstractNumId w:val="12"/>
  </w:num>
  <w:num w:numId="10">
    <w:abstractNumId w:val="7"/>
  </w:num>
  <w:num w:numId="11">
    <w:abstractNumId w:val="10"/>
  </w:num>
  <w:num w:numId="12">
    <w:abstractNumId w:val="1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04"/>
    <w:rsid w:val="003A4C53"/>
    <w:rsid w:val="006150CE"/>
    <w:rsid w:val="00672222"/>
    <w:rsid w:val="007C4F1F"/>
    <w:rsid w:val="0082054A"/>
    <w:rsid w:val="008A3F22"/>
    <w:rsid w:val="00960F04"/>
    <w:rsid w:val="009F0C80"/>
    <w:rsid w:val="00C354AA"/>
    <w:rsid w:val="00D43588"/>
    <w:rsid w:val="00DA6E2B"/>
    <w:rsid w:val="00F36F65"/>
    <w:rsid w:val="00F81C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5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C53"/>
    <w:pPr>
      <w:ind w:left="720"/>
      <w:contextualSpacing/>
    </w:pPr>
  </w:style>
  <w:style w:type="table" w:styleId="TableGrid">
    <w:name w:val="Table Grid"/>
    <w:basedOn w:val="TableNormal"/>
    <w:uiPriority w:val="59"/>
    <w:rsid w:val="003A4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6E2B"/>
    <w:rPr>
      <w:color w:val="0000FF" w:themeColor="hyperlink"/>
      <w:u w:val="single"/>
    </w:rPr>
  </w:style>
  <w:style w:type="paragraph" w:customStyle="1" w:styleId="Abstract">
    <w:name w:val="Abstract"/>
    <w:basedOn w:val="Normal"/>
    <w:rsid w:val="006150CE"/>
    <w:pPr>
      <w:spacing w:after="0" w:line="240" w:lineRule="auto"/>
      <w:ind w:left="397" w:right="397"/>
      <w:jc w:val="both"/>
    </w:pPr>
    <w:rPr>
      <w:rFonts w:ascii="Times New Roman" w:eastAsia="Times New Roman" w:hAnsi="Times New Roman" w:cs="Times New Roman"/>
      <w:color w:val="000000"/>
      <w:sz w:val="18"/>
      <w:szCs w:val="18"/>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5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C53"/>
    <w:pPr>
      <w:ind w:left="720"/>
      <w:contextualSpacing/>
    </w:pPr>
  </w:style>
  <w:style w:type="table" w:styleId="TableGrid">
    <w:name w:val="Table Grid"/>
    <w:basedOn w:val="TableNormal"/>
    <w:uiPriority w:val="59"/>
    <w:rsid w:val="003A4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6E2B"/>
    <w:rPr>
      <w:color w:val="0000FF" w:themeColor="hyperlink"/>
      <w:u w:val="single"/>
    </w:rPr>
  </w:style>
  <w:style w:type="paragraph" w:customStyle="1" w:styleId="Abstract">
    <w:name w:val="Abstract"/>
    <w:basedOn w:val="Normal"/>
    <w:rsid w:val="006150CE"/>
    <w:pPr>
      <w:spacing w:after="0" w:line="240" w:lineRule="auto"/>
      <w:ind w:left="397" w:right="397"/>
      <w:jc w:val="both"/>
    </w:pPr>
    <w:rPr>
      <w:rFonts w:ascii="Times New Roman" w:eastAsia="Times New Roman" w:hAnsi="Times New Roman" w:cs="Times New Roman"/>
      <w:color w:val="000000"/>
      <w:sz w:val="18"/>
      <w:szCs w:val="18"/>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marinova@nbu.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0980901-D681-46A2-A517-6713D999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7</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 Marinova</dc:creator>
  <cp:keywords/>
  <dc:description/>
  <cp:lastModifiedBy>Nadya Marinova</cp:lastModifiedBy>
  <cp:revision>6</cp:revision>
  <dcterms:created xsi:type="dcterms:W3CDTF">2015-09-24T14:03:00Z</dcterms:created>
  <dcterms:modified xsi:type="dcterms:W3CDTF">2015-10-06T14:25:00Z</dcterms:modified>
</cp:coreProperties>
</file>