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BCD13" w14:textId="3AE4013F" w:rsidR="00D53657" w:rsidRPr="00576A8D" w:rsidRDefault="00576A8D" w:rsidP="00D53657">
      <w:pPr>
        <w:keepNext/>
        <w:spacing w:after="0" w:line="240" w:lineRule="auto"/>
        <w:jc w:val="center"/>
        <w:outlineLvl w:val="3"/>
        <w:rPr>
          <w:rFonts w:ascii="Verdana" w:eastAsia="Times New Roman" w:hAnsi="Verdana" w:cs="Times New Roman"/>
          <w:b/>
          <w:sz w:val="36"/>
          <w:szCs w:val="36"/>
        </w:rPr>
      </w:pPr>
      <w:bookmarkStart w:id="0" w:name="_Toc227064553"/>
      <w:r w:rsidRPr="00576A8D">
        <w:rPr>
          <w:rFonts w:ascii="Verdana" w:eastAsia="Times New Roman" w:hAnsi="Verdana" w:cs="Times New Roman"/>
          <w:b/>
          <w:sz w:val="36"/>
          <w:szCs w:val="36"/>
        </w:rPr>
        <w:t xml:space="preserve">СПЕЦИФИЧНИ ИЗМЕРЕНИЯ НА </w:t>
      </w:r>
      <w:bookmarkEnd w:id="0"/>
      <w:r w:rsidRPr="00576A8D">
        <w:rPr>
          <w:rFonts w:ascii="Verdana" w:eastAsia="Times New Roman" w:hAnsi="Verdana" w:cs="Times New Roman"/>
          <w:b/>
          <w:sz w:val="36"/>
          <w:szCs w:val="36"/>
        </w:rPr>
        <w:t>МОТИВАЦИЯТА ВЪВ ВИРТУАЛНА ЕКИПНА СРЕДА</w:t>
      </w:r>
    </w:p>
    <w:p w14:paraId="1113A6DA" w14:textId="77777777" w:rsidR="00576A8D" w:rsidRPr="00576A8D" w:rsidRDefault="00576A8D" w:rsidP="00D53657">
      <w:pPr>
        <w:keepNext/>
        <w:spacing w:after="0" w:line="240" w:lineRule="auto"/>
        <w:jc w:val="center"/>
        <w:outlineLvl w:val="3"/>
        <w:rPr>
          <w:rFonts w:ascii="Verdana" w:eastAsia="Times New Roman" w:hAnsi="Verdana" w:cs="Times New Roman"/>
          <w:b/>
          <w:sz w:val="36"/>
          <w:szCs w:val="36"/>
        </w:rPr>
      </w:pPr>
    </w:p>
    <w:p w14:paraId="34F74585" w14:textId="219BB243" w:rsidR="00D53657" w:rsidRPr="00576A8D" w:rsidRDefault="00D53657" w:rsidP="00576A8D">
      <w:pPr>
        <w:spacing w:after="0" w:line="360" w:lineRule="auto"/>
        <w:jc w:val="right"/>
        <w:rPr>
          <w:rFonts w:ascii="Verdana" w:eastAsia="Times New Roman" w:hAnsi="Verdana" w:cs="Times New Roman"/>
          <w:b/>
          <w:iCs/>
          <w:sz w:val="24"/>
          <w:szCs w:val="24"/>
        </w:rPr>
      </w:pPr>
      <w:r w:rsidRPr="00576A8D">
        <w:rPr>
          <w:rFonts w:ascii="Verdana" w:eastAsia="Times New Roman" w:hAnsi="Verdana" w:cs="Times New Roman"/>
          <w:b/>
          <w:iCs/>
          <w:sz w:val="24"/>
          <w:szCs w:val="24"/>
        </w:rPr>
        <w:t>Кристиян Хаджиев</w:t>
      </w:r>
      <w:r w:rsidR="00576A8D" w:rsidRPr="00576A8D">
        <w:rPr>
          <w:rFonts w:ascii="Verdana" w:eastAsia="Times New Roman" w:hAnsi="Verdana" w:cs="Times New Roman"/>
          <w:b/>
          <w:iCs/>
          <w:sz w:val="24"/>
          <w:szCs w:val="24"/>
        </w:rPr>
        <w:t>, проф. д-р</w:t>
      </w:r>
    </w:p>
    <w:p w14:paraId="0D32BD49" w14:textId="77777777" w:rsidR="00D53657" w:rsidRPr="00576A8D" w:rsidRDefault="00D53657" w:rsidP="00576A8D">
      <w:pPr>
        <w:spacing w:after="0" w:line="360" w:lineRule="auto"/>
        <w:jc w:val="right"/>
        <w:rPr>
          <w:rFonts w:ascii="Verdana" w:eastAsia="Times New Roman" w:hAnsi="Verdana" w:cs="Times New Roman"/>
          <w:bCs/>
          <w:i/>
          <w:iCs/>
          <w:sz w:val="28"/>
          <w:szCs w:val="28"/>
        </w:rPr>
      </w:pPr>
      <w:r w:rsidRPr="00576A8D">
        <w:rPr>
          <w:rFonts w:ascii="Verdana" w:eastAsia="Times New Roman" w:hAnsi="Verdana" w:cs="Times New Roman"/>
          <w:bCs/>
          <w:i/>
          <w:iCs/>
          <w:sz w:val="24"/>
          <w:szCs w:val="24"/>
        </w:rPr>
        <w:t>Нов Български Университет</w:t>
      </w:r>
    </w:p>
    <w:p w14:paraId="6E94554F" w14:textId="77777777" w:rsidR="00D53657" w:rsidRPr="00576A8D" w:rsidRDefault="00D53657" w:rsidP="00D53657">
      <w:pPr>
        <w:keepNext/>
        <w:spacing w:after="0" w:line="240" w:lineRule="auto"/>
        <w:ind w:left="360"/>
        <w:jc w:val="both"/>
        <w:outlineLvl w:val="3"/>
        <w:rPr>
          <w:rFonts w:ascii="Verdana" w:eastAsia="Times New Roman" w:hAnsi="Verdana" w:cs="Times New Roman"/>
          <w:b/>
          <w:sz w:val="28"/>
          <w:szCs w:val="28"/>
        </w:rPr>
      </w:pPr>
    </w:p>
    <w:p w14:paraId="02A61AEC" w14:textId="77777777" w:rsidR="00576A8D" w:rsidRDefault="00576A8D" w:rsidP="00576A8D">
      <w:pPr>
        <w:spacing w:after="0" w:line="240" w:lineRule="auto"/>
        <w:ind w:left="567" w:right="567" w:firstLine="709"/>
        <w:jc w:val="both"/>
        <w:rPr>
          <w:rFonts w:ascii="Verdana" w:eastAsia="Times New Roman" w:hAnsi="Verdana" w:cs="Times New Roman"/>
        </w:rPr>
      </w:pPr>
      <w:r w:rsidRPr="00576A8D">
        <w:rPr>
          <w:rFonts w:ascii="Verdana" w:eastAsia="Times New Roman" w:hAnsi="Verdana" w:cs="Times New Roman"/>
          <w:b/>
          <w:i/>
        </w:rPr>
        <w:t>Резюме</w:t>
      </w:r>
      <w:r w:rsidR="00D53657" w:rsidRPr="00576A8D">
        <w:rPr>
          <w:rFonts w:ascii="Verdana" w:eastAsia="Times New Roman" w:hAnsi="Verdana" w:cs="Times New Roman"/>
          <w:b/>
          <w:i/>
        </w:rPr>
        <w:t>:</w:t>
      </w:r>
      <w:r w:rsidR="00D53657" w:rsidRPr="00576A8D">
        <w:rPr>
          <w:rFonts w:ascii="Verdana" w:eastAsia="Times New Roman" w:hAnsi="Verdana" w:cs="Times New Roman"/>
        </w:rPr>
        <w:t xml:space="preserve"> В ст</w:t>
      </w:r>
      <w:r w:rsidR="008A17FF" w:rsidRPr="00576A8D">
        <w:rPr>
          <w:rFonts w:ascii="Verdana" w:eastAsia="Times New Roman" w:hAnsi="Verdana" w:cs="Times New Roman"/>
        </w:rPr>
        <w:t>атия</w:t>
      </w:r>
      <w:r w:rsidR="00D53657" w:rsidRPr="00576A8D">
        <w:rPr>
          <w:rFonts w:ascii="Verdana" w:eastAsia="Times New Roman" w:hAnsi="Verdana" w:cs="Times New Roman"/>
        </w:rPr>
        <w:t>та обект на изследване</w:t>
      </w:r>
      <w:r w:rsidR="00FC516A" w:rsidRPr="00576A8D">
        <w:rPr>
          <w:rFonts w:ascii="Verdana" w:eastAsia="Times New Roman" w:hAnsi="Verdana" w:cs="Times New Roman"/>
        </w:rPr>
        <w:t>,</w:t>
      </w:r>
      <w:r w:rsidR="00D53657" w:rsidRPr="00576A8D">
        <w:rPr>
          <w:rFonts w:ascii="Verdana" w:eastAsia="Times New Roman" w:hAnsi="Verdana" w:cs="Times New Roman"/>
        </w:rPr>
        <w:t xml:space="preserve"> </w:t>
      </w:r>
      <w:r w:rsidR="00FC516A" w:rsidRPr="00576A8D">
        <w:rPr>
          <w:rFonts w:ascii="Verdana" w:eastAsia="Times New Roman" w:hAnsi="Verdana" w:cs="Times New Roman"/>
        </w:rPr>
        <w:t>от съдържателна и процес</w:t>
      </w:r>
      <w:r w:rsidR="00417B0D" w:rsidRPr="00576A8D">
        <w:rPr>
          <w:rFonts w:ascii="Verdana" w:eastAsia="Times New Roman" w:hAnsi="Verdana" w:cs="Times New Roman"/>
        </w:rPr>
        <w:t>уална</w:t>
      </w:r>
      <w:r w:rsidR="00FC516A" w:rsidRPr="00576A8D">
        <w:rPr>
          <w:rFonts w:ascii="Verdana" w:eastAsia="Times New Roman" w:hAnsi="Verdana" w:cs="Times New Roman"/>
        </w:rPr>
        <w:t xml:space="preserve"> гледна точка, е спецификата на </w:t>
      </w:r>
      <w:r w:rsidR="005B5C3D" w:rsidRPr="00576A8D">
        <w:rPr>
          <w:rFonts w:ascii="Verdana" w:eastAsia="Times New Roman" w:hAnsi="Verdana" w:cs="Times New Roman"/>
        </w:rPr>
        <w:t xml:space="preserve">феномена </w:t>
      </w:r>
      <w:r w:rsidR="00FC516A" w:rsidRPr="00576A8D">
        <w:rPr>
          <w:rFonts w:ascii="Verdana" w:eastAsia="Times New Roman" w:hAnsi="Verdana" w:cs="Times New Roman"/>
        </w:rPr>
        <w:t>мотивация в</w:t>
      </w:r>
      <w:r w:rsidR="001C0A16" w:rsidRPr="00576A8D">
        <w:rPr>
          <w:rFonts w:ascii="Verdana" w:eastAsia="Times New Roman" w:hAnsi="Verdana" w:cs="Times New Roman"/>
        </w:rPr>
        <w:t xml:space="preserve"> уникална </w:t>
      </w:r>
      <w:r w:rsidR="00EA0544" w:rsidRPr="00576A8D">
        <w:rPr>
          <w:rFonts w:ascii="Verdana" w:eastAsia="Times New Roman" w:hAnsi="Verdana" w:cs="Times New Roman"/>
        </w:rPr>
        <w:t>среда</w:t>
      </w:r>
      <w:r w:rsidR="001C0A16" w:rsidRPr="00576A8D">
        <w:rPr>
          <w:rFonts w:ascii="Verdana" w:eastAsia="Times New Roman" w:hAnsi="Verdana" w:cs="Times New Roman"/>
        </w:rPr>
        <w:t>,</w:t>
      </w:r>
      <w:r w:rsidR="00EA0544" w:rsidRPr="00576A8D">
        <w:rPr>
          <w:rFonts w:ascii="Verdana" w:eastAsia="Times New Roman" w:hAnsi="Verdana" w:cs="Times New Roman"/>
        </w:rPr>
        <w:t xml:space="preserve"> </w:t>
      </w:r>
      <w:r w:rsidR="00EA0544" w:rsidRPr="00576A8D">
        <w:rPr>
          <w:rFonts w:ascii="Verdana" w:eastAsia="MS Mincho" w:hAnsi="Verdana" w:cs="Times New Roman"/>
          <w:szCs w:val="18"/>
        </w:rPr>
        <w:t>базира</w:t>
      </w:r>
      <w:r w:rsidR="001C0A16" w:rsidRPr="00576A8D">
        <w:rPr>
          <w:rFonts w:ascii="Verdana" w:eastAsia="MS Mincho" w:hAnsi="Verdana" w:cs="Times New Roman"/>
          <w:szCs w:val="18"/>
        </w:rPr>
        <w:t>на</w:t>
      </w:r>
      <w:r w:rsidR="00EA0544" w:rsidRPr="00576A8D">
        <w:rPr>
          <w:rFonts w:ascii="Verdana" w:eastAsia="MS Mincho" w:hAnsi="Verdana" w:cs="Times New Roman"/>
          <w:szCs w:val="18"/>
        </w:rPr>
        <w:t xml:space="preserve"> на </w:t>
      </w:r>
      <w:r w:rsidR="001C0A16" w:rsidRPr="00576A8D">
        <w:rPr>
          <w:rFonts w:ascii="Verdana" w:eastAsia="MS Mincho" w:hAnsi="Verdana" w:cs="Times New Roman"/>
          <w:szCs w:val="18"/>
        </w:rPr>
        <w:t xml:space="preserve">виртуални </w:t>
      </w:r>
      <w:r w:rsidR="00EA0544" w:rsidRPr="00576A8D">
        <w:rPr>
          <w:rFonts w:ascii="Verdana" w:eastAsia="MS Mincho" w:hAnsi="Verdana" w:cs="Times New Roman"/>
          <w:szCs w:val="18"/>
        </w:rPr>
        <w:t>системи, които моделират, контролират и управляват дейността чрез дистанционни форми и специализиран софтуер.</w:t>
      </w:r>
      <w:r w:rsidR="00834CFC" w:rsidRPr="00576A8D">
        <w:rPr>
          <w:rFonts w:ascii="Verdana" w:eastAsia="Times New Roman" w:hAnsi="Verdana" w:cs="Times New Roman"/>
        </w:rPr>
        <w:t xml:space="preserve"> </w:t>
      </w:r>
      <w:r w:rsidR="00417B0D" w:rsidRPr="00576A8D">
        <w:rPr>
          <w:rFonts w:ascii="Verdana" w:eastAsia="Times New Roman" w:hAnsi="Verdana" w:cs="Times New Roman"/>
        </w:rPr>
        <w:t>Анализира</w:t>
      </w:r>
      <w:r w:rsidR="00EA0544" w:rsidRPr="00576A8D">
        <w:rPr>
          <w:rFonts w:ascii="Verdana" w:eastAsia="Times New Roman" w:hAnsi="Verdana" w:cs="Times New Roman"/>
        </w:rPr>
        <w:t>т се</w:t>
      </w:r>
      <w:r w:rsidR="00417B0D" w:rsidRPr="00576A8D">
        <w:rPr>
          <w:rFonts w:ascii="Verdana" w:eastAsia="Times New Roman" w:hAnsi="Verdana" w:cs="Times New Roman"/>
        </w:rPr>
        <w:t xml:space="preserve"> класическите и новите</w:t>
      </w:r>
      <w:r w:rsidR="00EA0544" w:rsidRPr="00576A8D">
        <w:rPr>
          <w:rFonts w:ascii="Verdana" w:eastAsia="Times New Roman" w:hAnsi="Verdana" w:cs="Times New Roman"/>
        </w:rPr>
        <w:t xml:space="preserve"> доминантни</w:t>
      </w:r>
      <w:r w:rsidR="00417B0D" w:rsidRPr="00576A8D">
        <w:rPr>
          <w:rFonts w:ascii="Verdana" w:eastAsia="Times New Roman" w:hAnsi="Verdana" w:cs="Times New Roman"/>
        </w:rPr>
        <w:t xml:space="preserve"> мотивационни теории през призмата на уникалните харектеристики на виртуалните екипи</w:t>
      </w:r>
      <w:r w:rsidR="00EA0544" w:rsidRPr="00576A8D">
        <w:rPr>
          <w:rFonts w:ascii="Verdana" w:eastAsia="Times New Roman" w:hAnsi="Verdana" w:cs="Times New Roman"/>
        </w:rPr>
        <w:t xml:space="preserve"> в контекста на реалностите, релациите и закономерностите на съвременните организации</w:t>
      </w:r>
      <w:r w:rsidR="00417B0D" w:rsidRPr="00576A8D">
        <w:rPr>
          <w:rFonts w:ascii="Verdana" w:eastAsia="Times New Roman" w:hAnsi="Verdana" w:cs="Times New Roman"/>
        </w:rPr>
        <w:t>. Факт е, че м</w:t>
      </w:r>
      <w:r w:rsidR="00834CFC" w:rsidRPr="00576A8D">
        <w:rPr>
          <w:rFonts w:ascii="Verdana" w:eastAsia="Times New Roman" w:hAnsi="Verdana" w:cs="Times New Roman"/>
        </w:rPr>
        <w:t xml:space="preserve">отивацията е </w:t>
      </w:r>
      <w:r w:rsidR="002324D6" w:rsidRPr="00576A8D">
        <w:rPr>
          <w:rFonts w:ascii="Verdana" w:eastAsia="Times New Roman" w:hAnsi="Verdana" w:cs="Times New Roman"/>
        </w:rPr>
        <w:t xml:space="preserve">динамична система от стимули, </w:t>
      </w:r>
      <w:r w:rsidR="00046479" w:rsidRPr="00576A8D">
        <w:rPr>
          <w:rFonts w:ascii="Verdana" w:eastAsia="Times New Roman" w:hAnsi="Verdana" w:cs="Times New Roman"/>
        </w:rPr>
        <w:t xml:space="preserve">но и </w:t>
      </w:r>
      <w:r w:rsidR="00834CFC" w:rsidRPr="00576A8D">
        <w:rPr>
          <w:rFonts w:ascii="Verdana" w:eastAsia="Times New Roman" w:hAnsi="Verdana" w:cs="Times New Roman"/>
        </w:rPr>
        <w:t>инструмент</w:t>
      </w:r>
      <w:r w:rsidR="002324D6" w:rsidRPr="00576A8D">
        <w:rPr>
          <w:rFonts w:ascii="Verdana" w:eastAsia="Times New Roman" w:hAnsi="Verdana" w:cs="Times New Roman"/>
        </w:rPr>
        <w:t xml:space="preserve">, който моделира </w:t>
      </w:r>
      <w:r w:rsidR="005B5C3D" w:rsidRPr="00576A8D">
        <w:rPr>
          <w:rFonts w:ascii="Verdana" w:eastAsia="Times New Roman" w:hAnsi="Verdana" w:cs="Times New Roman"/>
        </w:rPr>
        <w:t>индивидуалното и групово поведение, като създава баланс</w:t>
      </w:r>
      <w:r w:rsidR="0081013F" w:rsidRPr="00576A8D">
        <w:rPr>
          <w:rFonts w:ascii="Verdana" w:eastAsia="Times New Roman" w:hAnsi="Verdana" w:cs="Times New Roman"/>
        </w:rPr>
        <w:t xml:space="preserve">, фокус и </w:t>
      </w:r>
      <w:r w:rsidR="00046479" w:rsidRPr="00576A8D">
        <w:rPr>
          <w:rFonts w:ascii="Verdana" w:eastAsia="Times New Roman" w:hAnsi="Verdana" w:cs="Times New Roman"/>
        </w:rPr>
        <w:t xml:space="preserve">интензивно </w:t>
      </w:r>
      <w:r w:rsidR="005B5C3D" w:rsidRPr="00576A8D">
        <w:rPr>
          <w:rFonts w:ascii="Verdana" w:eastAsia="Times New Roman" w:hAnsi="Verdana" w:cs="Times New Roman"/>
        </w:rPr>
        <w:t xml:space="preserve">взаимодействие </w:t>
      </w:r>
      <w:r w:rsidR="00FC4303" w:rsidRPr="00576A8D">
        <w:rPr>
          <w:rFonts w:ascii="Verdana" w:eastAsia="Times New Roman" w:hAnsi="Verdana" w:cs="Times New Roman"/>
        </w:rPr>
        <w:t>между правите и обратните компенсаторни връзки и производните от него синергитични, мултипликативни и интегративни ефекти</w:t>
      </w:r>
      <w:r w:rsidR="0081013F" w:rsidRPr="00576A8D">
        <w:rPr>
          <w:rFonts w:ascii="Verdana" w:eastAsia="Times New Roman" w:hAnsi="Verdana" w:cs="Times New Roman"/>
        </w:rPr>
        <w:t xml:space="preserve"> в</w:t>
      </w:r>
      <w:r w:rsidR="00046479" w:rsidRPr="00576A8D">
        <w:rPr>
          <w:rFonts w:ascii="Verdana" w:eastAsia="Times New Roman" w:hAnsi="Verdana" w:cs="Times New Roman"/>
        </w:rPr>
        <w:t xml:space="preserve"> </w:t>
      </w:r>
      <w:r w:rsidR="005B5C3D" w:rsidRPr="00576A8D">
        <w:rPr>
          <w:rFonts w:ascii="Verdana" w:eastAsia="Times New Roman" w:hAnsi="Verdana" w:cs="Times New Roman"/>
        </w:rPr>
        <w:t>работните екипни процеси.</w:t>
      </w:r>
      <w:r w:rsidR="00FC4303" w:rsidRPr="00576A8D">
        <w:rPr>
          <w:rFonts w:ascii="Verdana" w:hAnsi="Verdana"/>
          <w:sz w:val="20"/>
          <w:szCs w:val="20"/>
        </w:rPr>
        <w:t xml:space="preserve"> </w:t>
      </w:r>
      <w:r w:rsidR="00D1122D" w:rsidRPr="00576A8D">
        <w:rPr>
          <w:rFonts w:ascii="Verdana" w:eastAsia="Times New Roman" w:hAnsi="Verdana" w:cs="Times New Roman"/>
        </w:rPr>
        <w:t xml:space="preserve">Фокусът се поставя върху </w:t>
      </w:r>
      <w:r w:rsidR="005B5C3D" w:rsidRPr="00576A8D">
        <w:rPr>
          <w:rFonts w:ascii="Verdana" w:eastAsia="Times New Roman" w:hAnsi="Verdana" w:cs="Times New Roman"/>
        </w:rPr>
        <w:t>теоретичните</w:t>
      </w:r>
      <w:r w:rsidR="00FC4303" w:rsidRPr="00576A8D">
        <w:rPr>
          <w:rFonts w:ascii="Verdana" w:eastAsia="Times New Roman" w:hAnsi="Verdana" w:cs="Times New Roman"/>
        </w:rPr>
        <w:t xml:space="preserve"> и методологически характеристики </w:t>
      </w:r>
      <w:r w:rsidR="00046479" w:rsidRPr="00576A8D">
        <w:rPr>
          <w:rFonts w:ascii="Verdana" w:eastAsia="Times New Roman" w:hAnsi="Verdana" w:cs="Times New Roman"/>
        </w:rPr>
        <w:t xml:space="preserve">при проектирането на ефективни мотивационни системи </w:t>
      </w:r>
      <w:r w:rsidR="001C0A16" w:rsidRPr="00576A8D">
        <w:rPr>
          <w:rFonts w:ascii="Verdana" w:eastAsia="Times New Roman" w:hAnsi="Verdana" w:cs="Times New Roman"/>
        </w:rPr>
        <w:t xml:space="preserve">в контекста на </w:t>
      </w:r>
      <w:r w:rsidR="00046479" w:rsidRPr="00576A8D">
        <w:rPr>
          <w:rFonts w:ascii="Verdana" w:eastAsia="Times New Roman" w:hAnsi="Verdana" w:cs="Times New Roman"/>
        </w:rPr>
        <w:t xml:space="preserve"> спецификите на </w:t>
      </w:r>
      <w:r w:rsidR="00055259" w:rsidRPr="00576A8D">
        <w:rPr>
          <w:rFonts w:ascii="Verdana" w:eastAsia="Times New Roman" w:hAnsi="Verdana" w:cs="Times New Roman"/>
        </w:rPr>
        <w:t xml:space="preserve">тяхното </w:t>
      </w:r>
      <w:r w:rsidR="004D327D" w:rsidRPr="00576A8D">
        <w:rPr>
          <w:rFonts w:ascii="Verdana" w:eastAsia="Times New Roman" w:hAnsi="Verdana" w:cs="Times New Roman"/>
        </w:rPr>
        <w:t>формиране</w:t>
      </w:r>
      <w:r w:rsidR="00055259" w:rsidRPr="00576A8D">
        <w:rPr>
          <w:rFonts w:ascii="Verdana" w:eastAsia="Times New Roman" w:hAnsi="Verdana" w:cs="Times New Roman"/>
        </w:rPr>
        <w:t>,</w:t>
      </w:r>
      <w:r w:rsidR="004D327D" w:rsidRPr="00576A8D">
        <w:rPr>
          <w:rFonts w:ascii="Verdana" w:eastAsia="Times New Roman" w:hAnsi="Verdana" w:cs="Times New Roman"/>
        </w:rPr>
        <w:t xml:space="preserve"> </w:t>
      </w:r>
      <w:r w:rsidR="00046479" w:rsidRPr="00576A8D">
        <w:rPr>
          <w:rFonts w:ascii="Verdana" w:eastAsia="Times New Roman" w:hAnsi="Verdana" w:cs="Times New Roman"/>
        </w:rPr>
        <w:t>пречупване</w:t>
      </w:r>
      <w:r w:rsidR="00055259" w:rsidRPr="00576A8D">
        <w:rPr>
          <w:rFonts w:ascii="Verdana" w:eastAsia="Times New Roman" w:hAnsi="Verdana" w:cs="Times New Roman"/>
        </w:rPr>
        <w:t xml:space="preserve"> и адаптиране</w:t>
      </w:r>
      <w:r w:rsidR="00046479" w:rsidRPr="00576A8D">
        <w:rPr>
          <w:rFonts w:ascii="Verdana" w:eastAsia="Times New Roman" w:hAnsi="Verdana" w:cs="Times New Roman"/>
        </w:rPr>
        <w:t xml:space="preserve"> </w:t>
      </w:r>
      <w:r w:rsidR="004D327D" w:rsidRPr="00576A8D">
        <w:rPr>
          <w:rFonts w:ascii="Verdana" w:eastAsia="Times New Roman" w:hAnsi="Verdana" w:cs="Times New Roman"/>
        </w:rPr>
        <w:t xml:space="preserve">във виртуална екипна среда. </w:t>
      </w:r>
      <w:r w:rsidR="00D53657" w:rsidRPr="00576A8D">
        <w:rPr>
          <w:rFonts w:ascii="Verdana" w:eastAsia="MS Mincho" w:hAnsi="Verdana" w:cs="Times New Roman"/>
          <w:szCs w:val="18"/>
        </w:rPr>
        <w:t>Анализират се три</w:t>
      </w:r>
      <w:r w:rsidR="00B4787C" w:rsidRPr="00576A8D">
        <w:rPr>
          <w:rFonts w:ascii="Verdana" w:eastAsia="MS Mincho" w:hAnsi="Verdana" w:cs="Times New Roman"/>
          <w:szCs w:val="18"/>
        </w:rPr>
        <w:t xml:space="preserve"> фундаментални </w:t>
      </w:r>
      <w:r w:rsidR="00D53657" w:rsidRPr="00576A8D">
        <w:rPr>
          <w:rFonts w:ascii="Verdana" w:eastAsia="MS Mincho" w:hAnsi="Verdana" w:cs="Times New Roman"/>
          <w:szCs w:val="18"/>
        </w:rPr>
        <w:t xml:space="preserve">измерения на </w:t>
      </w:r>
      <w:r w:rsidR="00B4787C" w:rsidRPr="00576A8D">
        <w:rPr>
          <w:rFonts w:ascii="Verdana" w:eastAsia="MS Mincho" w:hAnsi="Verdana" w:cs="Times New Roman"/>
          <w:szCs w:val="18"/>
        </w:rPr>
        <w:t>мотивационните теории</w:t>
      </w:r>
      <w:r w:rsidR="00D53657" w:rsidRPr="00576A8D">
        <w:rPr>
          <w:rFonts w:ascii="Verdana" w:eastAsia="MS Mincho" w:hAnsi="Verdana" w:cs="Times New Roman"/>
          <w:szCs w:val="18"/>
        </w:rPr>
        <w:t xml:space="preserve">: </w:t>
      </w:r>
      <w:r w:rsidR="00B4787C" w:rsidRPr="00576A8D">
        <w:rPr>
          <w:rFonts w:ascii="Verdana" w:eastAsia="MS Mincho" w:hAnsi="Verdana" w:cs="Times New Roman"/>
          <w:b/>
          <w:i/>
          <w:szCs w:val="18"/>
        </w:rPr>
        <w:t>рационален модел</w:t>
      </w:r>
      <w:r w:rsidR="00B4787C" w:rsidRPr="00576A8D">
        <w:rPr>
          <w:rFonts w:ascii="Verdana" w:eastAsia="MS Mincho" w:hAnsi="Verdana" w:cs="Times New Roman"/>
          <w:szCs w:val="18"/>
        </w:rPr>
        <w:t xml:space="preserve"> (ролята и възможностите за стимулиране чрез разнообразни форми за възнаграждение), </w:t>
      </w:r>
      <w:r w:rsidR="00B4787C" w:rsidRPr="00576A8D">
        <w:rPr>
          <w:rFonts w:ascii="Verdana" w:eastAsia="MS Mincho" w:hAnsi="Verdana" w:cs="Times New Roman"/>
          <w:b/>
          <w:i/>
          <w:szCs w:val="18"/>
        </w:rPr>
        <w:t>модел на човешките отношения</w:t>
      </w:r>
      <w:r w:rsidR="00B4787C" w:rsidRPr="00576A8D">
        <w:rPr>
          <w:rFonts w:ascii="Verdana" w:eastAsia="MS Mincho" w:hAnsi="Verdana" w:cs="Times New Roman"/>
          <w:szCs w:val="18"/>
        </w:rPr>
        <w:t xml:space="preserve"> (йерархия на потребностите, степен на удовлетвореност, признание, груповата идентичност и ангажираност) и </w:t>
      </w:r>
      <w:r w:rsidR="00B4787C" w:rsidRPr="00576A8D">
        <w:rPr>
          <w:rFonts w:ascii="Verdana" w:eastAsia="MS Mincho" w:hAnsi="Verdana" w:cs="Times New Roman"/>
          <w:b/>
          <w:i/>
          <w:szCs w:val="18"/>
        </w:rPr>
        <w:t>комплексен анализ</w:t>
      </w:r>
      <w:r w:rsidR="00B4787C" w:rsidRPr="00576A8D">
        <w:rPr>
          <w:rFonts w:ascii="Verdana" w:eastAsia="MS Mincho" w:hAnsi="Verdana" w:cs="Times New Roman"/>
          <w:szCs w:val="18"/>
        </w:rPr>
        <w:t>, като сложен когнитивен процес на себереализация, себеизява, самоусъвършенстване и развитие, в който се преплитат многоаспектни личностни характеристики, очаквания, способности, възприятия, самооценки и ценности.</w:t>
      </w:r>
      <w:r w:rsidR="00C92623" w:rsidRPr="00576A8D">
        <w:rPr>
          <w:rFonts w:ascii="Verdana" w:eastAsia="MS Mincho" w:hAnsi="Verdana" w:cs="Times New Roman"/>
          <w:szCs w:val="18"/>
        </w:rPr>
        <w:t xml:space="preserve"> </w:t>
      </w:r>
      <w:r w:rsidR="00C92623" w:rsidRPr="00576A8D">
        <w:rPr>
          <w:rFonts w:ascii="Verdana" w:eastAsia="Times New Roman" w:hAnsi="Verdana" w:cs="Times New Roman"/>
        </w:rPr>
        <w:t>П</w:t>
      </w:r>
      <w:r w:rsidR="00D53657" w:rsidRPr="00576A8D">
        <w:rPr>
          <w:rFonts w:ascii="Verdana" w:eastAsia="Times New Roman" w:hAnsi="Verdana" w:cs="Times New Roman"/>
        </w:rPr>
        <w:t xml:space="preserve">риложението </w:t>
      </w:r>
      <w:r w:rsidR="00C92623" w:rsidRPr="00576A8D">
        <w:rPr>
          <w:rFonts w:ascii="Verdana" w:eastAsia="Times New Roman" w:hAnsi="Verdana" w:cs="Times New Roman"/>
        </w:rPr>
        <w:t xml:space="preserve">на мотивационните модели </w:t>
      </w:r>
      <w:r w:rsidR="00D53657" w:rsidRPr="00576A8D">
        <w:rPr>
          <w:rFonts w:ascii="Verdana" w:eastAsia="Times New Roman" w:hAnsi="Verdana" w:cs="Times New Roman"/>
        </w:rPr>
        <w:t xml:space="preserve">в работните процеси на виртуалните екипи </w:t>
      </w:r>
      <w:r w:rsidR="00C92623" w:rsidRPr="00576A8D">
        <w:rPr>
          <w:rFonts w:ascii="Verdana" w:eastAsia="Times New Roman" w:hAnsi="Verdana" w:cs="Times New Roman"/>
        </w:rPr>
        <w:t>е</w:t>
      </w:r>
      <w:r w:rsidR="00D53657" w:rsidRPr="00576A8D">
        <w:rPr>
          <w:rFonts w:ascii="Verdana" w:eastAsia="Times New Roman" w:hAnsi="Verdana" w:cs="Times New Roman"/>
        </w:rPr>
        <w:t xml:space="preserve"> с по-висока сложност на управление и изискват гъвкавост и координация поради географските и времеви ограничения, ценностите и културните различия.</w:t>
      </w:r>
    </w:p>
    <w:p w14:paraId="33809AF6" w14:textId="55503FA2" w:rsidR="00D53657" w:rsidRPr="00576A8D" w:rsidRDefault="00D53657" w:rsidP="00576A8D">
      <w:pPr>
        <w:spacing w:after="0" w:line="240" w:lineRule="auto"/>
        <w:ind w:left="567" w:right="567" w:firstLine="709"/>
        <w:jc w:val="both"/>
        <w:rPr>
          <w:rFonts w:ascii="Verdana" w:eastAsia="Times New Roman" w:hAnsi="Verdana" w:cs="Times New Roman"/>
        </w:rPr>
      </w:pPr>
      <w:r w:rsidRPr="00576A8D">
        <w:rPr>
          <w:rFonts w:ascii="Verdana" w:eastAsia="Times New Roman" w:hAnsi="Verdana" w:cs="Times New Roman"/>
          <w:b/>
          <w:i/>
          <w:sz w:val="24"/>
          <w:szCs w:val="24"/>
        </w:rPr>
        <w:t xml:space="preserve">Ключови думи: </w:t>
      </w:r>
      <w:r w:rsidRPr="00576A8D">
        <w:rPr>
          <w:rFonts w:ascii="Verdana" w:eastAsia="Times New Roman" w:hAnsi="Verdana" w:cs="Times New Roman"/>
          <w:bCs/>
          <w:iCs/>
          <w:sz w:val="24"/>
          <w:szCs w:val="24"/>
        </w:rPr>
        <w:t xml:space="preserve">виртуален екип, </w:t>
      </w:r>
      <w:r w:rsidR="00C92623" w:rsidRPr="00576A8D">
        <w:rPr>
          <w:rFonts w:ascii="Verdana" w:eastAsia="Times New Roman" w:hAnsi="Verdana" w:cs="Times New Roman"/>
          <w:bCs/>
          <w:iCs/>
          <w:sz w:val="24"/>
          <w:szCs w:val="24"/>
        </w:rPr>
        <w:t xml:space="preserve">съдържателни и процесуални мотивационни теории и модели, </w:t>
      </w:r>
      <w:r w:rsidRPr="00576A8D">
        <w:rPr>
          <w:rFonts w:ascii="Verdana" w:eastAsia="Times New Roman" w:hAnsi="Verdana" w:cs="Times New Roman"/>
          <w:bCs/>
          <w:iCs/>
          <w:sz w:val="24"/>
          <w:szCs w:val="24"/>
        </w:rPr>
        <w:t>работна структура, виртуална динамика, управление на изпълнението.</w:t>
      </w:r>
    </w:p>
    <w:p w14:paraId="67C58FBA" w14:textId="77777777" w:rsidR="00D53657" w:rsidRPr="00576A8D" w:rsidRDefault="00D53657" w:rsidP="00D53657">
      <w:pPr>
        <w:spacing w:after="0" w:line="240" w:lineRule="auto"/>
        <w:ind w:firstLine="357"/>
        <w:jc w:val="both"/>
        <w:rPr>
          <w:rFonts w:ascii="Verdana" w:eastAsia="Times New Roman" w:hAnsi="Verdana" w:cs="Times New Roman"/>
          <w:b/>
          <w:i/>
          <w:sz w:val="24"/>
          <w:szCs w:val="24"/>
        </w:rPr>
      </w:pPr>
    </w:p>
    <w:p w14:paraId="2127D3E6" w14:textId="3A3A59F5" w:rsidR="00D53657" w:rsidRPr="00576A8D" w:rsidRDefault="00576A8D" w:rsidP="008F66BD">
      <w:pPr>
        <w:spacing w:after="0" w:line="240" w:lineRule="auto"/>
        <w:ind w:firstLine="357"/>
        <w:jc w:val="center"/>
        <w:rPr>
          <w:rFonts w:ascii="Verdana" w:eastAsia="Times New Roman" w:hAnsi="Verdana" w:cs="Times New Roman"/>
          <w:b/>
          <w:i/>
          <w:sz w:val="36"/>
          <w:szCs w:val="36"/>
          <w:lang w:val="en-US"/>
        </w:rPr>
      </w:pPr>
      <w:r w:rsidRPr="00576A8D">
        <w:rPr>
          <w:rFonts w:ascii="Verdana" w:eastAsia="Times New Roman" w:hAnsi="Verdana" w:cs="Times New Roman"/>
          <w:b/>
          <w:i/>
          <w:sz w:val="36"/>
          <w:szCs w:val="36"/>
          <w:lang w:val="en"/>
        </w:rPr>
        <w:t>SPECIFIC DIMENSIONS OF MOTIVATION IN A VIRTUAL TEAM ENVIRONMENT</w:t>
      </w:r>
    </w:p>
    <w:p w14:paraId="0FF8E5AA" w14:textId="77777777" w:rsidR="008F66BD" w:rsidRPr="00576A8D" w:rsidRDefault="008F66BD" w:rsidP="008F66BD">
      <w:pPr>
        <w:spacing w:after="0" w:line="240" w:lineRule="auto"/>
        <w:ind w:firstLine="357"/>
        <w:jc w:val="center"/>
        <w:rPr>
          <w:rFonts w:ascii="Verdana" w:eastAsia="Times New Roman" w:hAnsi="Verdana" w:cs="Times New Roman"/>
          <w:b/>
          <w:i/>
          <w:iCs/>
          <w:sz w:val="24"/>
          <w:szCs w:val="24"/>
        </w:rPr>
      </w:pPr>
    </w:p>
    <w:p w14:paraId="5A8F6CB2" w14:textId="77777777" w:rsidR="00D53657" w:rsidRPr="00576A8D" w:rsidRDefault="00D53657" w:rsidP="00576A8D">
      <w:pPr>
        <w:spacing w:after="0" w:line="240" w:lineRule="auto"/>
        <w:ind w:firstLine="357"/>
        <w:jc w:val="right"/>
        <w:rPr>
          <w:rFonts w:ascii="Verdana" w:eastAsia="Times New Roman" w:hAnsi="Verdana" w:cs="Times New Roman"/>
          <w:b/>
          <w:sz w:val="24"/>
          <w:szCs w:val="24"/>
        </w:rPr>
      </w:pPr>
      <w:r w:rsidRPr="00576A8D">
        <w:rPr>
          <w:rFonts w:ascii="Verdana" w:eastAsia="Times New Roman" w:hAnsi="Verdana" w:cs="Times New Roman"/>
          <w:b/>
          <w:sz w:val="24"/>
          <w:szCs w:val="24"/>
        </w:rPr>
        <w:t>Prof. Кristian Hadzhiev, PhD</w:t>
      </w:r>
    </w:p>
    <w:p w14:paraId="4B49BC82" w14:textId="77777777" w:rsidR="00D53657" w:rsidRPr="00576A8D" w:rsidRDefault="00D53657" w:rsidP="00576A8D">
      <w:pPr>
        <w:spacing w:after="0" w:line="240" w:lineRule="auto"/>
        <w:ind w:firstLine="357"/>
        <w:jc w:val="right"/>
        <w:rPr>
          <w:rFonts w:ascii="Verdana" w:eastAsia="Times New Roman" w:hAnsi="Verdana" w:cs="Times New Roman"/>
          <w:bCs/>
          <w:i/>
          <w:sz w:val="24"/>
          <w:szCs w:val="24"/>
          <w:lang w:val="en-US"/>
        </w:rPr>
      </w:pPr>
      <w:r w:rsidRPr="00576A8D">
        <w:rPr>
          <w:rFonts w:ascii="Verdana" w:eastAsia="Times New Roman" w:hAnsi="Verdana" w:cs="Times New Roman"/>
          <w:bCs/>
          <w:i/>
          <w:sz w:val="24"/>
          <w:szCs w:val="24"/>
          <w:lang w:val="en-US"/>
        </w:rPr>
        <w:lastRenderedPageBreak/>
        <w:t>New Bulgarian University</w:t>
      </w:r>
    </w:p>
    <w:p w14:paraId="66D1AAE1" w14:textId="77777777" w:rsidR="00D53657" w:rsidRPr="00576A8D" w:rsidRDefault="00D53657" w:rsidP="00D53657">
      <w:pPr>
        <w:spacing w:after="0" w:line="240" w:lineRule="auto"/>
        <w:ind w:firstLine="357"/>
        <w:jc w:val="both"/>
        <w:rPr>
          <w:rFonts w:ascii="Verdana" w:eastAsia="Times New Roman" w:hAnsi="Verdana" w:cs="Times New Roman"/>
          <w:sz w:val="20"/>
          <w:szCs w:val="20"/>
          <w:lang w:val="en"/>
        </w:rPr>
      </w:pPr>
    </w:p>
    <w:p w14:paraId="19575D4D" w14:textId="77777777" w:rsidR="00576A8D" w:rsidRPr="00576A8D" w:rsidRDefault="00D53657" w:rsidP="00576A8D">
      <w:pPr>
        <w:spacing w:after="0" w:line="240" w:lineRule="auto"/>
        <w:ind w:left="567" w:right="567" w:firstLine="709"/>
        <w:jc w:val="both"/>
        <w:rPr>
          <w:rFonts w:ascii="Verdana" w:eastAsia="Times New Roman" w:hAnsi="Verdana" w:cs="Times New Roman"/>
          <w:color w:val="FF0000"/>
          <w:lang w:val="en"/>
        </w:rPr>
      </w:pPr>
      <w:r w:rsidRPr="00576A8D">
        <w:rPr>
          <w:rFonts w:ascii="Verdana" w:eastAsia="Times New Roman" w:hAnsi="Verdana" w:cs="Times New Roman"/>
          <w:b/>
          <w:bCs/>
          <w:lang w:val="en"/>
        </w:rPr>
        <w:t>Abstract</w:t>
      </w:r>
      <w:r w:rsidRPr="00576A8D">
        <w:rPr>
          <w:rFonts w:ascii="Verdana" w:eastAsia="Times New Roman" w:hAnsi="Verdana" w:cs="Times New Roman"/>
          <w:lang w:val="en"/>
        </w:rPr>
        <w:t xml:space="preserve">: </w:t>
      </w:r>
      <w:r w:rsidR="008F66BD" w:rsidRPr="00576A8D">
        <w:rPr>
          <w:rFonts w:ascii="Verdana" w:eastAsia="Times New Roman" w:hAnsi="Verdana" w:cs="Times New Roman"/>
          <w:lang w:val="en"/>
        </w:rPr>
        <w:t xml:space="preserve">In the article, the object of research, from a </w:t>
      </w:r>
      <w:r w:rsidR="00115E0F" w:rsidRPr="00576A8D">
        <w:rPr>
          <w:rFonts w:ascii="Verdana" w:eastAsia="Times New Roman" w:hAnsi="Verdana" w:cs="Times New Roman"/>
          <w:lang w:val="en"/>
        </w:rPr>
        <w:t>content</w:t>
      </w:r>
      <w:r w:rsidR="008F66BD" w:rsidRPr="00576A8D">
        <w:rPr>
          <w:rFonts w:ascii="Verdana" w:eastAsia="Times New Roman" w:hAnsi="Verdana" w:cs="Times New Roman"/>
          <w:lang w:val="en"/>
        </w:rPr>
        <w:t xml:space="preserve"> and </w:t>
      </w:r>
      <w:r w:rsidR="00115E0F" w:rsidRPr="00576A8D">
        <w:rPr>
          <w:rFonts w:ascii="Verdana" w:eastAsia="Times New Roman" w:hAnsi="Verdana" w:cs="Times New Roman"/>
          <w:lang w:val="en"/>
        </w:rPr>
        <w:t>process</w:t>
      </w:r>
      <w:r w:rsidR="008F66BD" w:rsidRPr="00576A8D">
        <w:rPr>
          <w:rFonts w:ascii="Verdana" w:eastAsia="Times New Roman" w:hAnsi="Verdana" w:cs="Times New Roman"/>
          <w:lang w:val="en"/>
        </w:rPr>
        <w:t xml:space="preserve"> point of view, is the specificity of the phenomenon of motivation in a unique environment based on virtual systems that model, control and manage the activity through remote forms and specialized software. The classical and new dominant motivational theories are analyzed through the prism of the unique characteristics of virtual teams in the context of the realities, relationships and regularities of modern organizations. The fact is that motivation is a dynamic system of incentives, but also a tool that models individual and group behavior by creating balance, focus and intense interaction between forward and reverse compensatory relationships and the synergistic, multiplicative and integrative effects derived from it in work team processes. The focus is placed on the theoretical and methodological features in the design of effective motivational systems in the context of the specifics of their formation, refraction and adaptation in a virtual team environment. Three fundamental dimensions of motivational theories are analyzed: a rational model (the role and opportunities for stimulation through various forms of reward), a model of human relations (needs hierarchy, degree of satisfaction, recognition, group identity and commitment) and a complex analysis, as a complex a cognitive process of self-realization, self-expression, self-improvement and development in which multifaceted personal characteristics, expectations, abilities, perceptions, self-evaluations and values are intertwined. The application of motivational models in the work processes of virtual teams has a higher management complexity and requires flexibility and coordination due to geographical and time constraints, values and cultural differences.</w:t>
      </w:r>
    </w:p>
    <w:p w14:paraId="5B2AB37E" w14:textId="0630CDE4" w:rsidR="00D53657" w:rsidRPr="00576A8D" w:rsidRDefault="00D53657" w:rsidP="00576A8D">
      <w:pPr>
        <w:spacing w:after="0" w:line="240" w:lineRule="auto"/>
        <w:ind w:left="567" w:right="567" w:firstLine="709"/>
        <w:jc w:val="both"/>
        <w:rPr>
          <w:rFonts w:ascii="Verdana" w:eastAsia="Times New Roman" w:hAnsi="Verdana" w:cs="Times New Roman"/>
          <w:color w:val="FF0000"/>
        </w:rPr>
      </w:pPr>
      <w:r w:rsidRPr="00576A8D">
        <w:rPr>
          <w:rFonts w:ascii="Verdana" w:eastAsia="Times New Roman" w:hAnsi="Verdana" w:cs="Times New Roman"/>
          <w:b/>
          <w:i/>
          <w:lang w:val="en"/>
        </w:rPr>
        <w:t>Keywords:</w:t>
      </w:r>
      <w:r w:rsidRPr="00576A8D">
        <w:rPr>
          <w:rFonts w:ascii="Verdana" w:eastAsia="Times New Roman" w:hAnsi="Verdana" w:cs="Times New Roman"/>
          <w:lang w:val="en"/>
        </w:rPr>
        <w:t xml:space="preserve"> virtual team, </w:t>
      </w:r>
      <w:r w:rsidR="00115E0F" w:rsidRPr="00576A8D">
        <w:rPr>
          <w:rFonts w:ascii="Verdana" w:eastAsia="Times New Roman" w:hAnsi="Verdana" w:cs="Times New Roman"/>
          <w:lang w:eastAsia="bg-BG"/>
        </w:rPr>
        <w:t xml:space="preserve">content </w:t>
      </w:r>
      <w:r w:rsidR="00115E0F" w:rsidRPr="00576A8D">
        <w:rPr>
          <w:rFonts w:ascii="Verdana" w:eastAsia="Times New Roman" w:hAnsi="Verdana" w:cs="Times New Roman"/>
          <w:lang w:val="en-US" w:eastAsia="bg-BG"/>
        </w:rPr>
        <w:t xml:space="preserve">and process theories of </w:t>
      </w:r>
      <w:r w:rsidR="00115E0F" w:rsidRPr="00576A8D">
        <w:rPr>
          <w:rFonts w:ascii="Verdana" w:eastAsia="Times New Roman" w:hAnsi="Verdana" w:cs="Times New Roman"/>
          <w:lang w:eastAsia="bg-BG"/>
        </w:rPr>
        <w:t>motivation</w:t>
      </w:r>
      <w:r w:rsidR="00115E0F" w:rsidRPr="00576A8D">
        <w:rPr>
          <w:rFonts w:ascii="Verdana" w:eastAsia="Times New Roman" w:hAnsi="Verdana" w:cs="Times New Roman"/>
          <w:lang w:val="en-US" w:eastAsia="bg-BG"/>
        </w:rPr>
        <w:t>,</w:t>
      </w:r>
      <w:r w:rsidR="004A3954" w:rsidRPr="00576A8D">
        <w:rPr>
          <w:rFonts w:ascii="Verdana" w:eastAsia="Times New Roman" w:hAnsi="Verdana" w:cs="Times New Roman"/>
          <w:lang w:val="en"/>
        </w:rPr>
        <w:t xml:space="preserve"> </w:t>
      </w:r>
      <w:r w:rsidRPr="00576A8D">
        <w:rPr>
          <w:rFonts w:ascii="Verdana" w:eastAsia="Times New Roman" w:hAnsi="Verdana" w:cs="Times New Roman"/>
          <w:lang w:val="en"/>
        </w:rPr>
        <w:t>work structure, virtual dynamics, performance management.</w:t>
      </w:r>
    </w:p>
    <w:p w14:paraId="1034D9EB" w14:textId="77777777" w:rsidR="00D53657" w:rsidRDefault="00D53657" w:rsidP="00D53657">
      <w:pPr>
        <w:spacing w:after="0" w:line="240" w:lineRule="auto"/>
        <w:ind w:firstLine="360"/>
        <w:jc w:val="both"/>
        <w:rPr>
          <w:rFonts w:ascii="Verdana" w:eastAsia="Times New Roman" w:hAnsi="Verdana" w:cs="Times New Roman"/>
          <w:color w:val="FF0000"/>
          <w:sz w:val="24"/>
          <w:szCs w:val="24"/>
          <w:lang w:val="en"/>
        </w:rPr>
      </w:pPr>
    </w:p>
    <w:p w14:paraId="4874E737" w14:textId="77777777" w:rsidR="00576A8D" w:rsidRPr="00576A8D" w:rsidRDefault="00576A8D" w:rsidP="00D53657">
      <w:pPr>
        <w:spacing w:after="0" w:line="240" w:lineRule="auto"/>
        <w:ind w:firstLine="360"/>
        <w:jc w:val="both"/>
        <w:rPr>
          <w:rFonts w:ascii="Verdana" w:eastAsia="Times New Roman" w:hAnsi="Verdana" w:cs="Times New Roman"/>
          <w:color w:val="FF0000"/>
          <w:sz w:val="24"/>
          <w:szCs w:val="24"/>
          <w:lang w:val="en"/>
        </w:rPr>
      </w:pPr>
    </w:p>
    <w:p w14:paraId="5698CA7C" w14:textId="16CFF5B1"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Изследванията във виртуален контекст по категоричен начин идентифицират въздействието на мотивацията и отговорността върху ефективността на работния процес. Мотивацията е инструмент, чрез който се стимулира желание в членовете на екипа да реализират набелязаните цели. Тя определя до голяма степен поведението на индивидите и неговите форми, насоки, интензивност и продължителност. </w:t>
      </w:r>
      <w:r w:rsidR="00421F05" w:rsidRPr="00576A8D">
        <w:rPr>
          <w:rFonts w:ascii="Verdana" w:eastAsia="Times New Roman" w:hAnsi="Verdana" w:cs="Times New Roman"/>
          <w:sz w:val="24"/>
          <w:szCs w:val="24"/>
        </w:rPr>
        <w:t>Основно изискване при изграждането на мотивационните системи е спецификата на тяхното пречупване в конкретната организация, която отразява по различен начин</w:t>
      </w:r>
      <w:r w:rsidR="007B2027" w:rsidRPr="007B2027">
        <w:rPr>
          <w:rFonts w:ascii="Verdana" w:eastAsia="Times New Roman" w:hAnsi="Verdana" w:cs="Times New Roman"/>
          <w:sz w:val="24"/>
          <w:szCs w:val="24"/>
          <w:lang w:val="ru-RU"/>
        </w:rPr>
        <w:t xml:space="preserve"> [1]</w:t>
      </w:r>
      <w:r w:rsidR="00421F05" w:rsidRPr="00576A8D">
        <w:rPr>
          <w:rFonts w:ascii="Verdana" w:eastAsia="Times New Roman" w:hAnsi="Verdana" w:cs="Times New Roman"/>
          <w:sz w:val="24"/>
          <w:szCs w:val="24"/>
        </w:rPr>
        <w:t>:</w:t>
      </w:r>
    </w:p>
    <w:p w14:paraId="3E9CE724" w14:textId="77777777" w:rsidR="00421F05" w:rsidRPr="00576A8D" w:rsidRDefault="00421F05" w:rsidP="007B2027">
      <w:pPr>
        <w:pStyle w:val="ListParagraph"/>
        <w:numPr>
          <w:ilvl w:val="0"/>
          <w:numId w:val="15"/>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ролята и възможностите за стимулиране чрез разнообразни форми за възнаграждение, подкрепа или наказание (рационален модел);</w:t>
      </w:r>
    </w:p>
    <w:p w14:paraId="245C1FBB" w14:textId="77777777" w:rsidR="00421F05" w:rsidRPr="00576A8D" w:rsidRDefault="00421F05" w:rsidP="007B2027">
      <w:pPr>
        <w:pStyle w:val="ListParagraph"/>
        <w:numPr>
          <w:ilvl w:val="0"/>
          <w:numId w:val="15"/>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значимостта и съобразяването с йерархията на потребностите, степента на удовлетвореност, усещането за признание, груповата идентичност или лоялност (модел на човешките отношения);</w:t>
      </w:r>
    </w:p>
    <w:p w14:paraId="7D39FFA1" w14:textId="77777777" w:rsidR="00421F05" w:rsidRPr="00576A8D" w:rsidRDefault="00421F05" w:rsidP="007B2027">
      <w:pPr>
        <w:pStyle w:val="ListParagraph"/>
        <w:numPr>
          <w:ilvl w:val="0"/>
          <w:numId w:val="15"/>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особеностите на нейното протичане като сложен когнитивен процес на себереализация, себеизява, самоусъвършенстване и развитие, в който се преплитат многоаспектни личностни характеристики, очаквания, способности, възприятия, самооценки и ценности (комплексен анализ).</w:t>
      </w:r>
    </w:p>
    <w:p w14:paraId="3510B442" w14:textId="77777777" w:rsidR="006D3EDB" w:rsidRPr="00576A8D" w:rsidRDefault="006D3EDB"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Във виртуален контекст, мениджмънта комбинира тези елементи и изгражда </w:t>
      </w:r>
      <w:r w:rsidR="003C1556" w:rsidRPr="00576A8D">
        <w:rPr>
          <w:rFonts w:ascii="Verdana" w:eastAsia="Times New Roman" w:hAnsi="Verdana" w:cs="Times New Roman"/>
          <w:sz w:val="24"/>
          <w:szCs w:val="24"/>
        </w:rPr>
        <w:t>ефективни механизми и системи</w:t>
      </w:r>
      <w:r w:rsidRPr="00576A8D">
        <w:rPr>
          <w:rFonts w:ascii="Verdana" w:eastAsia="Times New Roman" w:hAnsi="Verdana" w:cs="Times New Roman"/>
          <w:sz w:val="24"/>
          <w:szCs w:val="24"/>
        </w:rPr>
        <w:t xml:space="preserve"> </w:t>
      </w:r>
      <w:r w:rsidR="003C1556" w:rsidRPr="00576A8D">
        <w:rPr>
          <w:rFonts w:ascii="Verdana" w:eastAsia="Times New Roman" w:hAnsi="Verdana" w:cs="Times New Roman"/>
          <w:sz w:val="24"/>
          <w:szCs w:val="24"/>
        </w:rPr>
        <w:t xml:space="preserve">на базата на основните мотивационни </w:t>
      </w:r>
      <w:r w:rsidRPr="00576A8D">
        <w:rPr>
          <w:rFonts w:ascii="Verdana" w:eastAsia="Times New Roman" w:hAnsi="Verdana" w:cs="Times New Roman"/>
          <w:sz w:val="24"/>
          <w:szCs w:val="24"/>
        </w:rPr>
        <w:t xml:space="preserve">теории, подходи и модели, </w:t>
      </w:r>
      <w:r w:rsidR="003C1556" w:rsidRPr="00576A8D">
        <w:rPr>
          <w:rFonts w:ascii="Verdana" w:eastAsia="Times New Roman" w:hAnsi="Verdana" w:cs="Times New Roman"/>
          <w:sz w:val="24"/>
          <w:szCs w:val="24"/>
        </w:rPr>
        <w:t xml:space="preserve">но </w:t>
      </w:r>
      <w:r w:rsidRPr="00576A8D">
        <w:rPr>
          <w:rFonts w:ascii="Verdana" w:eastAsia="Times New Roman" w:hAnsi="Verdana" w:cs="Times New Roman"/>
          <w:sz w:val="24"/>
          <w:szCs w:val="24"/>
        </w:rPr>
        <w:t xml:space="preserve">съобразени със съвременните тенденции, изследвания и закономерности за личността и </w:t>
      </w:r>
      <w:r w:rsidR="003C1556" w:rsidRPr="00576A8D">
        <w:rPr>
          <w:rFonts w:ascii="Verdana" w:eastAsia="Times New Roman" w:hAnsi="Verdana" w:cs="Times New Roman"/>
          <w:sz w:val="24"/>
          <w:szCs w:val="24"/>
        </w:rPr>
        <w:t>екипите</w:t>
      </w:r>
      <w:r w:rsidRPr="00576A8D">
        <w:rPr>
          <w:rFonts w:ascii="Verdana" w:eastAsia="Times New Roman" w:hAnsi="Verdana" w:cs="Times New Roman"/>
          <w:sz w:val="24"/>
          <w:szCs w:val="24"/>
        </w:rPr>
        <w:t xml:space="preserve"> в организациите.</w:t>
      </w:r>
      <w:r w:rsidR="00711782" w:rsidRPr="00576A8D">
        <w:rPr>
          <w:rFonts w:ascii="Verdana" w:hAnsi="Verdana"/>
        </w:rPr>
        <w:t xml:space="preserve"> </w:t>
      </w:r>
      <w:r w:rsidR="00711782" w:rsidRPr="00576A8D">
        <w:rPr>
          <w:rFonts w:ascii="Verdana" w:eastAsia="Times New Roman" w:hAnsi="Verdana" w:cs="Times New Roman"/>
          <w:sz w:val="24"/>
          <w:szCs w:val="24"/>
        </w:rPr>
        <w:t>На ниво конкретни научни изследвания настъпват процеси на еволюция на концепциите, промяна в нагласите и общоприетите истини, които водят до качествено развитие на акумулираното знание.</w:t>
      </w:r>
    </w:p>
    <w:p w14:paraId="5CE009B0" w14:textId="77777777" w:rsidR="00711782" w:rsidRPr="00576A8D" w:rsidRDefault="00711782"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Социалните потребности на участниците се изясняват в процеса на виртуално взаимодействие чрез информационните и комуникационни технологии. Те позволяват на членовете на екипа да поддържат връзка с външните групи, както и да идентифицират индивидуалните нагласи и потребности в границите на виртуалността, независимо дали те произтичат от характера на извършваната дейност. На тази база членовете на екипа структурират техническите задачи, разпределят роли и отговорности, като редовно търсят информация по въпроси, свързани с естеството на работа.</w:t>
      </w:r>
    </w:p>
    <w:p w14:paraId="19E08A3E" w14:textId="77777777" w:rsidR="00711782" w:rsidRPr="00576A8D" w:rsidRDefault="00711782"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Подходът към функцонирането на виртуални екипи еволюира. Той се концентрира върху неосезаемите аспекти, като процеси и резултати, ролите в икономическата среда и </w:t>
      </w:r>
      <w:r w:rsidR="00936B47" w:rsidRPr="00576A8D">
        <w:rPr>
          <w:rFonts w:ascii="Verdana" w:eastAsia="Times New Roman" w:hAnsi="Verdana" w:cs="Times New Roman"/>
          <w:sz w:val="24"/>
          <w:szCs w:val="24"/>
        </w:rPr>
        <w:t xml:space="preserve">въздействието върху индивидите. </w:t>
      </w:r>
      <w:r w:rsidRPr="00576A8D">
        <w:rPr>
          <w:rFonts w:ascii="Verdana" w:eastAsia="Times New Roman" w:hAnsi="Verdana" w:cs="Times New Roman"/>
          <w:sz w:val="24"/>
          <w:szCs w:val="24"/>
        </w:rPr>
        <w:t>Съвършените (целево-адаптивни) виртуални екипи постигат брилянтни резултати с обикновени хора, които обаче имат непреодолими нагласи и вътрешна мотивация да усъвършенстват работните и междуличностни процеси.</w:t>
      </w:r>
    </w:p>
    <w:p w14:paraId="5624362D" w14:textId="77777777" w:rsidR="00936B47" w:rsidRPr="00576A8D" w:rsidRDefault="00936B4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Приложението на мотивационните модели в работните процеси на виртуалните екипи е с по-висока сложност на управление и изискват гъвкавост и координация поради географските и времеви ограничения, ценностите и културните различия.</w:t>
      </w:r>
    </w:p>
    <w:p w14:paraId="463F4B64" w14:textId="77777777" w:rsidR="00421F05" w:rsidRPr="00576A8D" w:rsidRDefault="003C1556"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През призмата на виртуалността</w:t>
      </w:r>
      <w:r w:rsidR="00C43329" w:rsidRPr="00576A8D">
        <w:rPr>
          <w:rFonts w:ascii="Verdana" w:eastAsia="Times New Roman" w:hAnsi="Verdana" w:cs="Times New Roman"/>
          <w:sz w:val="24"/>
          <w:szCs w:val="24"/>
        </w:rPr>
        <w:t>,</w:t>
      </w:r>
      <w:r w:rsidRPr="00576A8D">
        <w:rPr>
          <w:rFonts w:ascii="Verdana" w:eastAsia="Times New Roman" w:hAnsi="Verdana" w:cs="Times New Roman"/>
          <w:sz w:val="24"/>
          <w:szCs w:val="24"/>
        </w:rPr>
        <w:t xml:space="preserve"> </w:t>
      </w:r>
      <w:r w:rsidR="00C43329" w:rsidRPr="00576A8D">
        <w:rPr>
          <w:rFonts w:ascii="Verdana" w:eastAsia="Times New Roman" w:hAnsi="Verdana" w:cs="Times New Roman"/>
          <w:sz w:val="24"/>
          <w:szCs w:val="24"/>
        </w:rPr>
        <w:t xml:space="preserve">основните </w:t>
      </w:r>
      <w:r w:rsidRPr="00576A8D">
        <w:rPr>
          <w:rFonts w:ascii="Verdana" w:eastAsia="Times New Roman" w:hAnsi="Verdana" w:cs="Times New Roman"/>
          <w:sz w:val="24"/>
          <w:szCs w:val="24"/>
        </w:rPr>
        <w:t>в</w:t>
      </w:r>
      <w:r w:rsidR="00421F05" w:rsidRPr="00576A8D">
        <w:rPr>
          <w:rFonts w:ascii="Verdana" w:eastAsia="Times New Roman" w:hAnsi="Verdana" w:cs="Times New Roman"/>
          <w:sz w:val="24"/>
          <w:szCs w:val="24"/>
        </w:rPr>
        <w:t xml:space="preserve">ътрешни </w:t>
      </w:r>
      <w:r w:rsidR="00C43329" w:rsidRPr="00576A8D">
        <w:rPr>
          <w:rFonts w:ascii="Verdana" w:eastAsia="Times New Roman" w:hAnsi="Verdana" w:cs="Times New Roman"/>
          <w:sz w:val="24"/>
          <w:szCs w:val="24"/>
        </w:rPr>
        <w:t>механизми, стратегии и</w:t>
      </w:r>
      <w:r w:rsidR="00713258" w:rsidRPr="00576A8D">
        <w:rPr>
          <w:rFonts w:ascii="Verdana" w:eastAsia="Times New Roman" w:hAnsi="Verdana" w:cs="Times New Roman"/>
          <w:sz w:val="24"/>
          <w:szCs w:val="24"/>
        </w:rPr>
        <w:t xml:space="preserve"> </w:t>
      </w:r>
      <w:r w:rsidR="00C43329" w:rsidRPr="00576A8D">
        <w:rPr>
          <w:rFonts w:ascii="Verdana" w:eastAsia="Times New Roman" w:hAnsi="Verdana" w:cs="Times New Roman"/>
          <w:sz w:val="24"/>
          <w:szCs w:val="24"/>
        </w:rPr>
        <w:t>възможности за влияние</w:t>
      </w:r>
      <w:r w:rsidR="00421F05" w:rsidRPr="00576A8D">
        <w:rPr>
          <w:rFonts w:ascii="Verdana" w:eastAsia="Times New Roman" w:hAnsi="Verdana" w:cs="Times New Roman"/>
          <w:sz w:val="24"/>
          <w:szCs w:val="24"/>
        </w:rPr>
        <w:t xml:space="preserve"> </w:t>
      </w:r>
      <w:r w:rsidR="00C43329" w:rsidRPr="00576A8D">
        <w:rPr>
          <w:rFonts w:ascii="Verdana" w:eastAsia="Times New Roman" w:hAnsi="Verdana" w:cs="Times New Roman"/>
          <w:sz w:val="24"/>
          <w:szCs w:val="24"/>
        </w:rPr>
        <w:t>обобщено са</w:t>
      </w:r>
      <w:r w:rsidRPr="00576A8D">
        <w:rPr>
          <w:rFonts w:ascii="Verdana" w:eastAsia="Times New Roman" w:hAnsi="Verdana" w:cs="Times New Roman"/>
          <w:sz w:val="24"/>
          <w:szCs w:val="24"/>
        </w:rPr>
        <w:t>:</w:t>
      </w:r>
    </w:p>
    <w:p w14:paraId="053C1C84" w14:textId="77777777" w:rsidR="00421F05" w:rsidRPr="00576A8D" w:rsidRDefault="00421F05" w:rsidP="007B2027">
      <w:pPr>
        <w:pStyle w:val="ListParagraph"/>
        <w:numPr>
          <w:ilvl w:val="1"/>
          <w:numId w:val="15"/>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b/>
          <w:i/>
          <w:sz w:val="24"/>
          <w:szCs w:val="24"/>
        </w:rPr>
        <w:t xml:space="preserve">Признание </w:t>
      </w:r>
      <w:r w:rsidR="00713258" w:rsidRPr="00576A8D">
        <w:rPr>
          <w:rFonts w:ascii="Verdana" w:eastAsia="Times New Roman" w:hAnsi="Verdana" w:cs="Times New Roman"/>
          <w:sz w:val="24"/>
          <w:szCs w:val="24"/>
        </w:rPr>
        <w:t>–</w:t>
      </w:r>
      <w:r w:rsidRPr="00576A8D">
        <w:rPr>
          <w:rFonts w:ascii="Verdana" w:eastAsia="Times New Roman" w:hAnsi="Verdana" w:cs="Times New Roman"/>
          <w:sz w:val="24"/>
          <w:szCs w:val="24"/>
        </w:rPr>
        <w:t xml:space="preserve"> </w:t>
      </w:r>
      <w:r w:rsidR="00713258" w:rsidRPr="00576A8D">
        <w:rPr>
          <w:rFonts w:ascii="Verdana" w:eastAsia="Times New Roman" w:hAnsi="Verdana" w:cs="Times New Roman"/>
          <w:sz w:val="24"/>
          <w:szCs w:val="24"/>
        </w:rPr>
        <w:t xml:space="preserve">адекватна обратна връзка по отношение на непосредствените резултати </w:t>
      </w:r>
      <w:r w:rsidRPr="00576A8D">
        <w:rPr>
          <w:rFonts w:ascii="Verdana" w:eastAsia="Times New Roman" w:hAnsi="Verdana" w:cs="Times New Roman"/>
          <w:sz w:val="24"/>
          <w:szCs w:val="24"/>
        </w:rPr>
        <w:t xml:space="preserve"> </w:t>
      </w:r>
      <w:r w:rsidR="00713258" w:rsidRPr="00576A8D">
        <w:rPr>
          <w:rFonts w:ascii="Verdana" w:eastAsia="Times New Roman" w:hAnsi="Verdana" w:cs="Times New Roman"/>
          <w:sz w:val="24"/>
          <w:szCs w:val="24"/>
        </w:rPr>
        <w:t>на екипа;</w:t>
      </w:r>
    </w:p>
    <w:p w14:paraId="6E1E979E" w14:textId="77777777" w:rsidR="00421F05" w:rsidRPr="00576A8D" w:rsidRDefault="00421F05" w:rsidP="007B2027">
      <w:pPr>
        <w:pStyle w:val="ListParagraph"/>
        <w:numPr>
          <w:ilvl w:val="1"/>
          <w:numId w:val="15"/>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b/>
          <w:i/>
          <w:sz w:val="24"/>
          <w:szCs w:val="24"/>
        </w:rPr>
        <w:t>Оценяване</w:t>
      </w:r>
      <w:r w:rsidRPr="00576A8D">
        <w:rPr>
          <w:rFonts w:ascii="Verdana" w:eastAsia="Times New Roman" w:hAnsi="Verdana" w:cs="Times New Roman"/>
          <w:sz w:val="24"/>
          <w:szCs w:val="24"/>
        </w:rPr>
        <w:t xml:space="preserve"> – </w:t>
      </w:r>
      <w:r w:rsidR="00713258" w:rsidRPr="00576A8D">
        <w:rPr>
          <w:rFonts w:ascii="Verdana" w:eastAsia="Times New Roman" w:hAnsi="Verdana" w:cs="Times New Roman"/>
          <w:sz w:val="24"/>
          <w:szCs w:val="24"/>
        </w:rPr>
        <w:t>к</w:t>
      </w:r>
      <w:r w:rsidRPr="00576A8D">
        <w:rPr>
          <w:rFonts w:ascii="Verdana" w:eastAsia="Times New Roman" w:hAnsi="Verdana" w:cs="Times New Roman"/>
          <w:sz w:val="24"/>
          <w:szCs w:val="24"/>
        </w:rPr>
        <w:t xml:space="preserve">оличествено-качествено измерение, при което </w:t>
      </w:r>
      <w:r w:rsidR="00713258" w:rsidRPr="00576A8D">
        <w:rPr>
          <w:rFonts w:ascii="Verdana" w:eastAsia="Times New Roman" w:hAnsi="Verdana" w:cs="Times New Roman"/>
          <w:sz w:val="24"/>
          <w:szCs w:val="24"/>
        </w:rPr>
        <w:t>членовете на екипа</w:t>
      </w:r>
      <w:r w:rsidRPr="00576A8D">
        <w:rPr>
          <w:rFonts w:ascii="Verdana" w:eastAsia="Times New Roman" w:hAnsi="Verdana" w:cs="Times New Roman"/>
          <w:sz w:val="24"/>
          <w:szCs w:val="24"/>
        </w:rPr>
        <w:t xml:space="preserve"> се чувства</w:t>
      </w:r>
      <w:r w:rsidR="00713258" w:rsidRPr="00576A8D">
        <w:rPr>
          <w:rFonts w:ascii="Verdana" w:eastAsia="Times New Roman" w:hAnsi="Verdana" w:cs="Times New Roman"/>
          <w:sz w:val="24"/>
          <w:szCs w:val="24"/>
        </w:rPr>
        <w:t>т</w:t>
      </w:r>
      <w:r w:rsidRPr="00576A8D">
        <w:rPr>
          <w:rFonts w:ascii="Verdana" w:eastAsia="Times New Roman" w:hAnsi="Verdana" w:cs="Times New Roman"/>
          <w:sz w:val="24"/>
          <w:szCs w:val="24"/>
        </w:rPr>
        <w:t xml:space="preserve"> значим</w:t>
      </w:r>
      <w:r w:rsidR="00713258" w:rsidRPr="00576A8D">
        <w:rPr>
          <w:rFonts w:ascii="Verdana" w:eastAsia="Times New Roman" w:hAnsi="Verdana" w:cs="Times New Roman"/>
          <w:sz w:val="24"/>
          <w:szCs w:val="24"/>
        </w:rPr>
        <w:t>и</w:t>
      </w:r>
      <w:r w:rsidRPr="00576A8D">
        <w:rPr>
          <w:rFonts w:ascii="Verdana" w:eastAsia="Times New Roman" w:hAnsi="Verdana" w:cs="Times New Roman"/>
          <w:sz w:val="24"/>
          <w:szCs w:val="24"/>
        </w:rPr>
        <w:t xml:space="preserve"> в организацията, особено ако това се свързва с подчертаване на доверие, </w:t>
      </w:r>
      <w:r w:rsidR="00713258" w:rsidRPr="00576A8D">
        <w:rPr>
          <w:rFonts w:ascii="Verdana" w:eastAsia="Times New Roman" w:hAnsi="Verdana" w:cs="Times New Roman"/>
          <w:sz w:val="24"/>
          <w:szCs w:val="24"/>
        </w:rPr>
        <w:t>автономност, делегиране</w:t>
      </w:r>
      <w:r w:rsidRPr="00576A8D">
        <w:rPr>
          <w:rFonts w:ascii="Verdana" w:eastAsia="Times New Roman" w:hAnsi="Verdana" w:cs="Times New Roman"/>
          <w:sz w:val="24"/>
          <w:szCs w:val="24"/>
        </w:rPr>
        <w:t xml:space="preserve"> на отговорност, с включване и участие при вземането на стратегически или екипни решения, вътрешни или външни проекти</w:t>
      </w:r>
      <w:r w:rsidR="00713258" w:rsidRPr="00576A8D">
        <w:rPr>
          <w:rFonts w:ascii="Verdana" w:eastAsia="Times New Roman" w:hAnsi="Verdana" w:cs="Times New Roman"/>
          <w:sz w:val="24"/>
          <w:szCs w:val="24"/>
        </w:rPr>
        <w:t>;</w:t>
      </w:r>
    </w:p>
    <w:p w14:paraId="26AB73EC" w14:textId="77777777" w:rsidR="00421F05" w:rsidRPr="00576A8D" w:rsidRDefault="00421F05" w:rsidP="007B2027">
      <w:pPr>
        <w:pStyle w:val="ListParagraph"/>
        <w:numPr>
          <w:ilvl w:val="1"/>
          <w:numId w:val="15"/>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b/>
          <w:i/>
          <w:sz w:val="24"/>
          <w:szCs w:val="24"/>
        </w:rPr>
        <w:t>Постижение</w:t>
      </w:r>
      <w:r w:rsidRPr="00576A8D">
        <w:rPr>
          <w:rFonts w:ascii="Verdana" w:eastAsia="Times New Roman" w:hAnsi="Verdana" w:cs="Times New Roman"/>
          <w:sz w:val="24"/>
          <w:szCs w:val="24"/>
        </w:rPr>
        <w:t xml:space="preserve"> </w:t>
      </w:r>
      <w:r w:rsidR="00936B47" w:rsidRPr="00576A8D">
        <w:rPr>
          <w:rFonts w:ascii="Verdana" w:eastAsia="Times New Roman" w:hAnsi="Verdana" w:cs="Times New Roman"/>
          <w:sz w:val="24"/>
          <w:szCs w:val="24"/>
        </w:rPr>
        <w:t>–</w:t>
      </w:r>
      <w:r w:rsidRPr="00576A8D">
        <w:rPr>
          <w:rFonts w:ascii="Verdana" w:eastAsia="Times New Roman" w:hAnsi="Verdana" w:cs="Times New Roman"/>
          <w:sz w:val="24"/>
          <w:szCs w:val="24"/>
        </w:rPr>
        <w:t xml:space="preserve"> </w:t>
      </w:r>
      <w:r w:rsidR="00936B47" w:rsidRPr="00576A8D">
        <w:rPr>
          <w:rFonts w:ascii="Verdana" w:eastAsia="Times New Roman" w:hAnsi="Verdana" w:cs="Times New Roman"/>
          <w:sz w:val="24"/>
          <w:szCs w:val="24"/>
        </w:rPr>
        <w:t xml:space="preserve">през призмата на </w:t>
      </w:r>
      <w:r w:rsidRPr="00576A8D">
        <w:rPr>
          <w:rFonts w:ascii="Verdana" w:eastAsia="Times New Roman" w:hAnsi="Verdana" w:cs="Times New Roman"/>
          <w:sz w:val="24"/>
          <w:szCs w:val="24"/>
        </w:rPr>
        <w:t>изпълнението на поставените цели</w:t>
      </w:r>
      <w:r w:rsidR="00936B47" w:rsidRPr="00576A8D">
        <w:rPr>
          <w:rFonts w:ascii="Verdana" w:eastAsia="Times New Roman" w:hAnsi="Verdana" w:cs="Times New Roman"/>
          <w:sz w:val="24"/>
          <w:szCs w:val="24"/>
        </w:rPr>
        <w:t xml:space="preserve"> и</w:t>
      </w:r>
      <w:r w:rsidRPr="00576A8D">
        <w:rPr>
          <w:rFonts w:ascii="Verdana" w:eastAsia="Times New Roman" w:hAnsi="Verdana" w:cs="Times New Roman"/>
          <w:sz w:val="24"/>
          <w:szCs w:val="24"/>
        </w:rPr>
        <w:t xml:space="preserve"> създаване на</w:t>
      </w:r>
      <w:r w:rsidR="00936B47" w:rsidRPr="00576A8D">
        <w:rPr>
          <w:rFonts w:ascii="Verdana" w:eastAsia="Times New Roman" w:hAnsi="Verdana" w:cs="Times New Roman"/>
          <w:sz w:val="24"/>
          <w:szCs w:val="24"/>
        </w:rPr>
        <w:t xml:space="preserve"> обективни и субективни предпостваки или условия;</w:t>
      </w:r>
      <w:r w:rsidRPr="00576A8D">
        <w:rPr>
          <w:rFonts w:ascii="Verdana" w:eastAsia="Times New Roman" w:hAnsi="Verdana" w:cs="Times New Roman"/>
          <w:sz w:val="24"/>
          <w:szCs w:val="24"/>
        </w:rPr>
        <w:t>.</w:t>
      </w:r>
    </w:p>
    <w:p w14:paraId="1A8AF163" w14:textId="77777777" w:rsidR="00421F05" w:rsidRPr="00576A8D" w:rsidRDefault="00421F05" w:rsidP="007B2027">
      <w:pPr>
        <w:pStyle w:val="ListParagraph"/>
        <w:numPr>
          <w:ilvl w:val="1"/>
          <w:numId w:val="15"/>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b/>
          <w:i/>
          <w:sz w:val="24"/>
          <w:szCs w:val="24"/>
        </w:rPr>
        <w:t>Обучение и развитие</w:t>
      </w:r>
      <w:r w:rsidRPr="00576A8D">
        <w:rPr>
          <w:rFonts w:ascii="Verdana" w:eastAsia="Times New Roman" w:hAnsi="Verdana" w:cs="Times New Roman"/>
          <w:sz w:val="24"/>
          <w:szCs w:val="24"/>
        </w:rPr>
        <w:t xml:space="preserve"> – ключов мотива</w:t>
      </w:r>
      <w:r w:rsidR="00936B47" w:rsidRPr="00576A8D">
        <w:rPr>
          <w:rFonts w:ascii="Verdana" w:eastAsia="Times New Roman" w:hAnsi="Verdana" w:cs="Times New Roman"/>
          <w:sz w:val="24"/>
          <w:szCs w:val="24"/>
        </w:rPr>
        <w:t>ционен фактор във всяка екипна система.</w:t>
      </w:r>
    </w:p>
    <w:p w14:paraId="5F5B35D5" w14:textId="77777777" w:rsidR="005A4711" w:rsidRPr="00576A8D" w:rsidRDefault="005A4711" w:rsidP="007B2027">
      <w:pPr>
        <w:spacing w:after="0" w:line="360" w:lineRule="auto"/>
        <w:ind w:firstLine="360"/>
        <w:jc w:val="both"/>
        <w:rPr>
          <w:rFonts w:ascii="Verdana" w:eastAsia="Times New Roman" w:hAnsi="Verdana" w:cs="Times New Roman"/>
          <w:sz w:val="24"/>
          <w:szCs w:val="24"/>
        </w:rPr>
      </w:pPr>
    </w:p>
    <w:p w14:paraId="7327A20A" w14:textId="77777777" w:rsidR="00576A8D" w:rsidRDefault="00603190"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Факт е, че мотивацията е динамична система от стимули, но и инструмент, който моделира индивидуалното и групово поведение, като създава баланс, фокус и интензивно взаимодействие между правите и обратните компенсаторни връзки и производните от него синергитични, мултипликативни и интегративни ефекти в работните екипни процеси.</w:t>
      </w:r>
      <w:r w:rsidRPr="00576A8D">
        <w:rPr>
          <w:rFonts w:ascii="Verdana" w:hAnsi="Verdana"/>
        </w:rPr>
        <w:t xml:space="preserve"> </w:t>
      </w:r>
      <w:r w:rsidR="005A4711" w:rsidRPr="00576A8D">
        <w:rPr>
          <w:rFonts w:ascii="Verdana" w:eastAsia="Times New Roman" w:hAnsi="Verdana" w:cs="Times New Roman"/>
          <w:sz w:val="24"/>
          <w:szCs w:val="24"/>
        </w:rPr>
        <w:t>В статията обект на изследване са</w:t>
      </w:r>
      <w:r w:rsidRPr="00576A8D">
        <w:rPr>
          <w:rFonts w:ascii="Verdana" w:eastAsia="Times New Roman" w:hAnsi="Verdana" w:cs="Times New Roman"/>
          <w:sz w:val="24"/>
          <w:szCs w:val="24"/>
        </w:rPr>
        <w:t xml:space="preserve"> теоретичните и методологически характеристики при проектирането на ефективни мотивационни системи в контекста на  спецификите на тяхното формиране, пречупване и адаптиране във виртуална екипна среда.</w:t>
      </w:r>
    </w:p>
    <w:p w14:paraId="1F8209D2" w14:textId="77777777" w:rsidR="00576A8D" w:rsidRDefault="00576A8D" w:rsidP="007B2027">
      <w:pPr>
        <w:spacing w:after="0" w:line="360" w:lineRule="auto"/>
        <w:ind w:firstLine="709"/>
        <w:jc w:val="both"/>
        <w:rPr>
          <w:rFonts w:ascii="Verdana" w:eastAsia="Times New Roman" w:hAnsi="Verdana" w:cs="Times New Roman"/>
          <w:sz w:val="24"/>
          <w:szCs w:val="24"/>
        </w:rPr>
      </w:pPr>
    </w:p>
    <w:p w14:paraId="0D8738C5" w14:textId="06B61A08" w:rsidR="00A23B37" w:rsidRPr="00A74102" w:rsidRDefault="00A23B37" w:rsidP="007B2027">
      <w:pPr>
        <w:pStyle w:val="ListParagraph"/>
        <w:numPr>
          <w:ilvl w:val="0"/>
          <w:numId w:val="32"/>
        </w:numPr>
        <w:spacing w:after="0" w:line="360" w:lineRule="auto"/>
        <w:jc w:val="both"/>
        <w:rPr>
          <w:rFonts w:ascii="Verdana" w:eastAsia="Times New Roman" w:hAnsi="Verdana" w:cs="Times New Roman"/>
        </w:rPr>
      </w:pPr>
      <w:r w:rsidRPr="00A74102">
        <w:rPr>
          <w:rFonts w:ascii="Verdana" w:eastAsia="Times New Roman" w:hAnsi="Verdana" w:cs="Times New Roman"/>
          <w:b/>
          <w:sz w:val="24"/>
          <w:szCs w:val="24"/>
        </w:rPr>
        <w:t xml:space="preserve">Класически (традиционни) мотивационни теории </w:t>
      </w:r>
    </w:p>
    <w:p w14:paraId="2B1CF7D9" w14:textId="77777777" w:rsidR="00A74102" w:rsidRPr="00A74102" w:rsidRDefault="00A74102" w:rsidP="007B2027">
      <w:pPr>
        <w:spacing w:after="0" w:line="360" w:lineRule="auto"/>
        <w:ind w:firstLine="709"/>
        <w:jc w:val="both"/>
        <w:rPr>
          <w:rFonts w:ascii="Verdana" w:eastAsia="Times New Roman" w:hAnsi="Verdana" w:cs="Times New Roman"/>
        </w:rPr>
      </w:pPr>
    </w:p>
    <w:p w14:paraId="7A58396A" w14:textId="06E91764"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В теорията и социалната практика са разработени ре</w:t>
      </w:r>
      <w:r w:rsidR="00892623" w:rsidRPr="00576A8D">
        <w:rPr>
          <w:rFonts w:ascii="Verdana" w:eastAsia="Times New Roman" w:hAnsi="Verdana" w:cs="Times New Roman"/>
          <w:sz w:val="24"/>
          <w:szCs w:val="24"/>
        </w:rPr>
        <w:t>дица мотивационни теории, които Л. Мълинс</w:t>
      </w:r>
      <w:r w:rsidRPr="00576A8D">
        <w:rPr>
          <w:rFonts w:ascii="Verdana" w:eastAsia="Times New Roman" w:hAnsi="Verdana" w:cs="Times New Roman"/>
          <w:sz w:val="24"/>
          <w:szCs w:val="24"/>
        </w:rPr>
        <w:t xml:space="preserve"> класифицира в две основни групи – съдържателни (теории за удовлетворението)</w:t>
      </w:r>
      <w:r w:rsidR="00FD2A37" w:rsidRPr="00576A8D">
        <w:rPr>
          <w:rFonts w:ascii="Verdana" w:eastAsia="Times New Roman" w:hAnsi="Verdana" w:cs="Times New Roman"/>
          <w:sz w:val="24"/>
          <w:szCs w:val="24"/>
        </w:rPr>
        <w:t>,</w:t>
      </w:r>
      <w:r w:rsidR="00FD2A37" w:rsidRPr="00576A8D">
        <w:rPr>
          <w:rFonts w:ascii="Verdana" w:hAnsi="Verdana" w:cs="Times New Roman"/>
          <w:sz w:val="24"/>
          <w:szCs w:val="24"/>
        </w:rPr>
        <w:t xml:space="preserve"> които</w:t>
      </w:r>
      <w:r w:rsidR="00FD2A37" w:rsidRPr="00576A8D">
        <w:rPr>
          <w:rFonts w:ascii="Verdana" w:hAnsi="Verdana"/>
        </w:rPr>
        <w:t xml:space="preserve"> </w:t>
      </w:r>
      <w:r w:rsidR="00FD2A37" w:rsidRPr="00576A8D">
        <w:rPr>
          <w:rFonts w:ascii="Verdana" w:eastAsia="Times New Roman" w:hAnsi="Verdana" w:cs="Times New Roman"/>
          <w:sz w:val="24"/>
          <w:szCs w:val="24"/>
        </w:rPr>
        <w:t>предоставят изключително богата информация и отговор на въпроса „какво?”, т.е. кой мотив при хората води до едно определено поведение</w:t>
      </w:r>
      <w:r w:rsidRPr="00576A8D">
        <w:rPr>
          <w:rFonts w:ascii="Verdana" w:eastAsia="Times New Roman" w:hAnsi="Verdana" w:cs="Times New Roman"/>
          <w:sz w:val="24"/>
          <w:szCs w:val="24"/>
        </w:rPr>
        <w:t xml:space="preserve"> и процесуални</w:t>
      </w:r>
      <w:r w:rsidR="00FD2A37" w:rsidRPr="00576A8D">
        <w:rPr>
          <w:rFonts w:ascii="Verdana" w:eastAsia="Times New Roman" w:hAnsi="Verdana" w:cs="Times New Roman"/>
          <w:sz w:val="24"/>
          <w:szCs w:val="24"/>
        </w:rPr>
        <w:t>,</w:t>
      </w:r>
      <w:r w:rsidR="00FD2A37" w:rsidRPr="00576A8D">
        <w:rPr>
          <w:rFonts w:ascii="Verdana" w:hAnsi="Verdana"/>
        </w:rPr>
        <w:t xml:space="preserve"> </w:t>
      </w:r>
      <w:r w:rsidR="00FD2A37" w:rsidRPr="00576A8D">
        <w:rPr>
          <w:rFonts w:ascii="Verdana" w:hAnsi="Verdana" w:cs="Times New Roman"/>
          <w:sz w:val="24"/>
          <w:szCs w:val="24"/>
        </w:rPr>
        <w:t xml:space="preserve">които извличат </w:t>
      </w:r>
      <w:r w:rsidR="00FD2A37" w:rsidRPr="00576A8D">
        <w:rPr>
          <w:rFonts w:ascii="Verdana" w:eastAsia="Times New Roman" w:hAnsi="Verdana" w:cs="Times New Roman"/>
          <w:sz w:val="24"/>
          <w:szCs w:val="24"/>
        </w:rPr>
        <w:t>отговори на въпроса „как?”</w:t>
      </w:r>
      <w:r w:rsidR="007B2027" w:rsidRPr="007B2027">
        <w:rPr>
          <w:rFonts w:ascii="Verdana" w:eastAsia="Times New Roman" w:hAnsi="Verdana" w:cs="Times New Roman"/>
          <w:sz w:val="24"/>
          <w:szCs w:val="24"/>
          <w:lang w:val="ru-RU"/>
        </w:rPr>
        <w:t xml:space="preserve"> </w:t>
      </w:r>
      <w:r w:rsidR="007B2027">
        <w:rPr>
          <w:rFonts w:ascii="Verdana" w:eastAsia="Times New Roman" w:hAnsi="Verdana" w:cs="Times New Roman"/>
          <w:sz w:val="24"/>
          <w:szCs w:val="24"/>
          <w:lang w:val="en-US"/>
        </w:rPr>
        <w:t>[2]</w:t>
      </w:r>
      <w:r w:rsidR="00603190" w:rsidRPr="00576A8D">
        <w:rPr>
          <w:rFonts w:ascii="Verdana" w:eastAsia="Times New Roman" w:hAnsi="Verdana" w:cs="Times New Roman"/>
          <w:sz w:val="24"/>
          <w:szCs w:val="24"/>
        </w:rPr>
        <w:t>.</w:t>
      </w:r>
      <w:r w:rsidR="008F66BD" w:rsidRPr="00576A8D">
        <w:rPr>
          <w:rFonts w:ascii="Verdana" w:eastAsia="Times New Roman" w:hAnsi="Verdana" w:cs="Times New Roman"/>
          <w:sz w:val="24"/>
          <w:szCs w:val="24"/>
          <w:vertAlign w:val="superscript"/>
        </w:rPr>
        <w:t xml:space="preserve"> </w:t>
      </w:r>
      <w:r w:rsidRPr="00576A8D">
        <w:rPr>
          <w:rFonts w:ascii="Verdana" w:eastAsia="Times New Roman" w:hAnsi="Verdana" w:cs="Times New Roman"/>
          <w:sz w:val="24"/>
          <w:szCs w:val="24"/>
        </w:rPr>
        <w:t xml:space="preserve">Първите фокусират вниманието си главно върху основните потребности, които мотивират човека. Основават се на идентификацията на вътрешните подбуди, които карат индивидите да действат по определен начин. Основно понятие е потребността, която се дефинира като осъзнато отсъствие на нещо, което подтиква към действие. Основни представители на съдържателните мотивационни теории са: </w:t>
      </w:r>
    </w:p>
    <w:p w14:paraId="747DEA74" w14:textId="77777777" w:rsidR="00D53657" w:rsidRPr="00576A8D" w:rsidRDefault="00D53657" w:rsidP="007B2027">
      <w:pPr>
        <w:numPr>
          <w:ilvl w:val="0"/>
          <w:numId w:val="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Ейбрахам Маслоу - формулира фундаменталната теория за йерархия на потребностите; </w:t>
      </w:r>
    </w:p>
    <w:p w14:paraId="1D9856C9" w14:textId="77777777" w:rsidR="00D53657" w:rsidRPr="00576A8D" w:rsidRDefault="00D53657" w:rsidP="007B2027">
      <w:pPr>
        <w:numPr>
          <w:ilvl w:val="0"/>
          <w:numId w:val="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Аткинсон – теорията за необходимостта от постижения; </w:t>
      </w:r>
    </w:p>
    <w:p w14:paraId="78460D32" w14:textId="77777777" w:rsidR="00D53657" w:rsidRPr="00576A8D" w:rsidRDefault="00D53657" w:rsidP="007B2027">
      <w:pPr>
        <w:numPr>
          <w:ilvl w:val="0"/>
          <w:numId w:val="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Клайтън Алдерфер – ERG-теорията за свързаността на растежа с развитието;</w:t>
      </w:r>
    </w:p>
    <w:p w14:paraId="32752F80" w14:textId="77777777" w:rsidR="00D53657" w:rsidRPr="00576A8D" w:rsidRDefault="00D53657" w:rsidP="007B2027">
      <w:pPr>
        <w:numPr>
          <w:ilvl w:val="0"/>
          <w:numId w:val="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Дейвид МакКлеланд – теорията за реализацията; </w:t>
      </w:r>
    </w:p>
    <w:p w14:paraId="54AC108C" w14:textId="77777777" w:rsidR="00D53657" w:rsidRPr="00576A8D" w:rsidRDefault="00D53657" w:rsidP="007B2027">
      <w:pPr>
        <w:numPr>
          <w:ilvl w:val="0"/>
          <w:numId w:val="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Фредерик Херцберг – двуфакторната теория за мотивация.</w:t>
      </w:r>
    </w:p>
    <w:p w14:paraId="6803BCE6"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Процесуалните теории се основават на тезата, че наличието на потребности не е единственото необходимо условие за мотивация. В тази група се включват: Теорията на очакването на Виктор Врум, Теорията на справедливостта (безпристрастието) на Стейси Адамс; интегративният модел на Портър-Лоулер и други.</w:t>
      </w:r>
    </w:p>
    <w:p w14:paraId="7272AEED" w14:textId="77777777" w:rsidR="00D53657" w:rsidRPr="00576A8D" w:rsidRDefault="00D53657" w:rsidP="007B2027">
      <w:pPr>
        <w:spacing w:after="0" w:line="360" w:lineRule="auto"/>
        <w:ind w:firstLineChars="709" w:firstLine="1702"/>
        <w:jc w:val="both"/>
        <w:rPr>
          <w:rFonts w:ascii="Verdana" w:eastAsia="Times New Roman" w:hAnsi="Verdana" w:cs="Times New Roman"/>
          <w:sz w:val="24"/>
          <w:szCs w:val="24"/>
        </w:rPr>
      </w:pPr>
    </w:p>
    <w:p w14:paraId="34AD9F1A" w14:textId="798852CB" w:rsidR="00D53657" w:rsidRPr="00A74102" w:rsidRDefault="00D53657" w:rsidP="007B2027">
      <w:pPr>
        <w:pStyle w:val="ListParagraph"/>
        <w:numPr>
          <w:ilvl w:val="1"/>
          <w:numId w:val="32"/>
        </w:numPr>
        <w:spacing w:after="0" w:line="360" w:lineRule="auto"/>
        <w:jc w:val="both"/>
        <w:rPr>
          <w:rFonts w:ascii="Verdana" w:eastAsia="Times New Roman" w:hAnsi="Verdana" w:cs="Times New Roman"/>
          <w:b/>
          <w:i/>
          <w:sz w:val="24"/>
          <w:szCs w:val="24"/>
        </w:rPr>
      </w:pPr>
      <w:r w:rsidRPr="00A74102">
        <w:rPr>
          <w:rFonts w:ascii="Verdana" w:eastAsia="Times New Roman" w:hAnsi="Verdana" w:cs="Times New Roman"/>
          <w:b/>
          <w:i/>
          <w:sz w:val="24"/>
          <w:szCs w:val="24"/>
        </w:rPr>
        <w:t>Теории за удовлетворението</w:t>
      </w:r>
      <w:r w:rsidR="00B054A0" w:rsidRPr="00A74102">
        <w:rPr>
          <w:rFonts w:ascii="Verdana" w:eastAsia="Times New Roman" w:hAnsi="Verdana" w:cs="Times New Roman"/>
          <w:b/>
          <w:i/>
          <w:sz w:val="24"/>
          <w:szCs w:val="24"/>
        </w:rPr>
        <w:t xml:space="preserve"> (съдържателни)</w:t>
      </w:r>
    </w:p>
    <w:p w14:paraId="03BD7C98" w14:textId="77777777" w:rsidR="00A23B37" w:rsidRPr="00576A8D" w:rsidRDefault="00A23B37" w:rsidP="007B2027">
      <w:pPr>
        <w:pStyle w:val="ListParagraph"/>
        <w:spacing w:after="0" w:line="360" w:lineRule="auto"/>
        <w:ind w:firstLineChars="709" w:firstLine="1708"/>
        <w:jc w:val="both"/>
        <w:rPr>
          <w:rFonts w:ascii="Verdana" w:eastAsia="Times New Roman" w:hAnsi="Verdana" w:cs="Times New Roman"/>
          <w:b/>
          <w:i/>
          <w:sz w:val="24"/>
          <w:szCs w:val="24"/>
        </w:rPr>
      </w:pPr>
    </w:p>
    <w:p w14:paraId="17618606" w14:textId="431139F4"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В тази група мотивационни теории основна и силно популярна е йерархията на потребностите на Маслоу</w:t>
      </w:r>
      <w:r w:rsidR="007B2027" w:rsidRPr="007B2027">
        <w:rPr>
          <w:rFonts w:ascii="Verdana" w:eastAsia="Times New Roman" w:hAnsi="Verdana" w:cs="Times New Roman"/>
          <w:sz w:val="24"/>
          <w:szCs w:val="24"/>
          <w:lang w:val="ru-RU"/>
        </w:rPr>
        <w:t xml:space="preserve"> [3]</w:t>
      </w:r>
      <w:r w:rsidRPr="00576A8D">
        <w:rPr>
          <w:rFonts w:ascii="Verdana" w:eastAsia="Times New Roman" w:hAnsi="Verdana" w:cs="Times New Roman"/>
          <w:sz w:val="24"/>
          <w:szCs w:val="24"/>
        </w:rPr>
        <w:t>. Той дефинира пет категории човешки потребности, които степенува по важност в следната последователност:</w:t>
      </w:r>
    </w:p>
    <w:p w14:paraId="135F4D81" w14:textId="77777777" w:rsidR="00D53657" w:rsidRPr="00576A8D" w:rsidRDefault="00D53657" w:rsidP="007B2027">
      <w:pPr>
        <w:spacing w:after="0" w:line="360" w:lineRule="auto"/>
        <w:jc w:val="both"/>
        <w:rPr>
          <w:rFonts w:ascii="Verdana" w:eastAsia="Times New Roman" w:hAnsi="Verdana" w:cs="Times New Roman"/>
          <w:sz w:val="24"/>
          <w:szCs w:val="24"/>
        </w:rPr>
      </w:pPr>
    </w:p>
    <w:tbl>
      <w:tblPr>
        <w:tblW w:w="0" w:type="auto"/>
        <w:tblLook w:val="01E0" w:firstRow="1" w:lastRow="1" w:firstColumn="1" w:lastColumn="1" w:noHBand="0" w:noVBand="0"/>
      </w:tblPr>
      <w:tblGrid>
        <w:gridCol w:w="3858"/>
        <w:gridCol w:w="5214"/>
      </w:tblGrid>
      <w:tr w:rsidR="00D53657" w:rsidRPr="00576A8D" w14:paraId="17BD51B3" w14:textId="77777777" w:rsidTr="00C02D53">
        <w:tc>
          <w:tcPr>
            <w:tcW w:w="3888" w:type="dxa"/>
            <w:shd w:val="clear" w:color="auto" w:fill="auto"/>
          </w:tcPr>
          <w:p w14:paraId="4A2CFF9E" w14:textId="77777777" w:rsidR="00D53657" w:rsidRPr="00576A8D" w:rsidRDefault="00D53657" w:rsidP="007B2027">
            <w:p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i/>
                <w:sz w:val="24"/>
                <w:szCs w:val="24"/>
              </w:rPr>
              <w:lastRenderedPageBreak/>
              <w:t>Физиологичните потребности</w:t>
            </w:r>
          </w:p>
        </w:tc>
        <w:tc>
          <w:tcPr>
            <w:tcW w:w="5324" w:type="dxa"/>
            <w:shd w:val="clear" w:color="auto" w:fill="auto"/>
          </w:tcPr>
          <w:p w14:paraId="3B571B41" w14:textId="77777777" w:rsidR="00D53657" w:rsidRPr="00576A8D" w:rsidRDefault="00D53657" w:rsidP="007B2027">
            <w:pPr>
              <w:spacing w:after="0" w:line="360" w:lineRule="auto"/>
              <w:rPr>
                <w:rFonts w:ascii="Verdana" w:eastAsia="Times New Roman" w:hAnsi="Verdana" w:cs="Times New Roman"/>
                <w:sz w:val="24"/>
                <w:szCs w:val="24"/>
              </w:rPr>
            </w:pPr>
            <w:r w:rsidRPr="00576A8D">
              <w:rPr>
                <w:rFonts w:ascii="Verdana" w:eastAsia="Times New Roman" w:hAnsi="Verdana" w:cs="Times New Roman"/>
                <w:sz w:val="24"/>
                <w:szCs w:val="24"/>
              </w:rPr>
              <w:t>необходимостта от храна, вода, въздух, подслон и секс.</w:t>
            </w:r>
          </w:p>
        </w:tc>
      </w:tr>
      <w:tr w:rsidR="00D53657" w:rsidRPr="00576A8D" w14:paraId="72A49630" w14:textId="77777777" w:rsidTr="00C02D53">
        <w:tc>
          <w:tcPr>
            <w:tcW w:w="3888" w:type="dxa"/>
            <w:shd w:val="clear" w:color="auto" w:fill="auto"/>
          </w:tcPr>
          <w:p w14:paraId="54F405A3" w14:textId="77777777" w:rsidR="00D53657" w:rsidRPr="00576A8D" w:rsidRDefault="00D53657" w:rsidP="007B2027">
            <w:pPr>
              <w:keepNext/>
              <w:spacing w:after="0" w:line="360" w:lineRule="auto"/>
              <w:jc w:val="both"/>
              <w:outlineLvl w:val="1"/>
              <w:rPr>
                <w:rFonts w:ascii="Verdana" w:eastAsia="Times New Roman" w:hAnsi="Verdana" w:cs="Times New Roman"/>
                <w:i/>
                <w:sz w:val="24"/>
                <w:szCs w:val="24"/>
              </w:rPr>
            </w:pPr>
            <w:bookmarkStart w:id="1" w:name="_Toc227064554"/>
            <w:r w:rsidRPr="00576A8D">
              <w:rPr>
                <w:rFonts w:ascii="Verdana" w:eastAsia="Times New Roman" w:hAnsi="Verdana" w:cs="Times New Roman"/>
                <w:i/>
                <w:sz w:val="24"/>
                <w:szCs w:val="24"/>
              </w:rPr>
              <w:t>Потребности, свързани със</w:t>
            </w:r>
            <w:bookmarkEnd w:id="1"/>
          </w:p>
          <w:p w14:paraId="30890E3D" w14:textId="77777777" w:rsidR="00D53657" w:rsidRPr="00576A8D" w:rsidRDefault="00D53657" w:rsidP="007B2027">
            <w:p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i/>
                <w:sz w:val="24"/>
                <w:szCs w:val="24"/>
              </w:rPr>
              <w:t>сигурността</w:t>
            </w:r>
          </w:p>
        </w:tc>
        <w:tc>
          <w:tcPr>
            <w:tcW w:w="5324" w:type="dxa"/>
            <w:shd w:val="clear" w:color="auto" w:fill="auto"/>
          </w:tcPr>
          <w:p w14:paraId="14F413B4" w14:textId="77777777" w:rsidR="00D53657" w:rsidRPr="00576A8D" w:rsidRDefault="00D53657" w:rsidP="007B2027">
            <w:pPr>
              <w:spacing w:after="0" w:line="360" w:lineRule="auto"/>
              <w:rPr>
                <w:rFonts w:ascii="Verdana" w:eastAsia="Times New Roman" w:hAnsi="Verdana" w:cs="Times New Roman"/>
                <w:sz w:val="24"/>
                <w:szCs w:val="24"/>
              </w:rPr>
            </w:pPr>
            <w:r w:rsidRPr="00576A8D">
              <w:rPr>
                <w:rFonts w:ascii="Verdana" w:eastAsia="Times New Roman" w:hAnsi="Verdana" w:cs="Times New Roman"/>
                <w:sz w:val="24"/>
                <w:szCs w:val="24"/>
              </w:rPr>
              <w:t>лична и професионална безопасност и стопанска подкрепа.</w:t>
            </w:r>
          </w:p>
        </w:tc>
      </w:tr>
      <w:tr w:rsidR="00D53657" w:rsidRPr="00576A8D" w14:paraId="55242517" w14:textId="77777777" w:rsidTr="00C02D53">
        <w:tc>
          <w:tcPr>
            <w:tcW w:w="3888" w:type="dxa"/>
            <w:shd w:val="clear" w:color="auto" w:fill="auto"/>
          </w:tcPr>
          <w:p w14:paraId="2F229950" w14:textId="77777777" w:rsidR="00D53657" w:rsidRPr="00576A8D" w:rsidRDefault="00D53657" w:rsidP="007B2027">
            <w:p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i/>
                <w:sz w:val="24"/>
                <w:szCs w:val="24"/>
              </w:rPr>
              <w:t>Социални потребности</w:t>
            </w:r>
          </w:p>
        </w:tc>
        <w:tc>
          <w:tcPr>
            <w:tcW w:w="5324" w:type="dxa"/>
            <w:shd w:val="clear" w:color="auto" w:fill="auto"/>
          </w:tcPr>
          <w:p w14:paraId="5D605EDD" w14:textId="77777777" w:rsidR="00D53657" w:rsidRPr="00576A8D" w:rsidRDefault="00D53657" w:rsidP="007B2027">
            <w:pPr>
              <w:spacing w:after="0" w:line="360" w:lineRule="auto"/>
              <w:rPr>
                <w:rFonts w:ascii="Verdana" w:eastAsia="Times New Roman" w:hAnsi="Verdana" w:cs="Times New Roman"/>
                <w:sz w:val="24"/>
                <w:szCs w:val="24"/>
              </w:rPr>
            </w:pPr>
            <w:r w:rsidRPr="00576A8D">
              <w:rPr>
                <w:rFonts w:ascii="Verdana" w:eastAsia="Times New Roman" w:hAnsi="Verdana" w:cs="Times New Roman"/>
                <w:sz w:val="24"/>
                <w:szCs w:val="24"/>
              </w:rPr>
              <w:t>нуждата от любов, привързаност и чувство на принадлежност.</w:t>
            </w:r>
          </w:p>
        </w:tc>
      </w:tr>
      <w:tr w:rsidR="00D53657" w:rsidRPr="00576A8D" w14:paraId="1CD1BDEF" w14:textId="77777777" w:rsidTr="00C02D53">
        <w:tc>
          <w:tcPr>
            <w:tcW w:w="3888" w:type="dxa"/>
            <w:shd w:val="clear" w:color="auto" w:fill="auto"/>
          </w:tcPr>
          <w:p w14:paraId="66AFD744" w14:textId="77777777" w:rsidR="00D53657" w:rsidRPr="00576A8D" w:rsidRDefault="00D53657" w:rsidP="007B2027">
            <w:pPr>
              <w:spacing w:after="0" w:line="360" w:lineRule="auto"/>
              <w:jc w:val="both"/>
              <w:rPr>
                <w:rFonts w:ascii="Verdana" w:eastAsia="Times New Roman" w:hAnsi="Verdana" w:cs="Times New Roman"/>
                <w:i/>
                <w:sz w:val="24"/>
                <w:szCs w:val="24"/>
              </w:rPr>
            </w:pPr>
            <w:r w:rsidRPr="00576A8D">
              <w:rPr>
                <w:rFonts w:ascii="Verdana" w:eastAsia="Times New Roman" w:hAnsi="Verdana" w:cs="Times New Roman"/>
                <w:i/>
                <w:sz w:val="24"/>
                <w:szCs w:val="24"/>
              </w:rPr>
              <w:t xml:space="preserve">Потребности от уважение </w:t>
            </w:r>
          </w:p>
          <w:p w14:paraId="02E24BD6" w14:textId="77777777" w:rsidR="00D53657" w:rsidRPr="00576A8D" w:rsidRDefault="00D53657" w:rsidP="007B2027">
            <w:p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i/>
                <w:sz w:val="24"/>
                <w:szCs w:val="24"/>
              </w:rPr>
              <w:t>(на собственото аз)</w:t>
            </w:r>
          </w:p>
        </w:tc>
        <w:tc>
          <w:tcPr>
            <w:tcW w:w="5324" w:type="dxa"/>
            <w:shd w:val="clear" w:color="auto" w:fill="auto"/>
          </w:tcPr>
          <w:p w14:paraId="3E83F515" w14:textId="77777777" w:rsidR="00D53657" w:rsidRPr="00576A8D" w:rsidRDefault="00D53657" w:rsidP="007B2027">
            <w:pPr>
              <w:spacing w:after="0" w:line="360" w:lineRule="auto"/>
              <w:rPr>
                <w:rFonts w:ascii="Verdana" w:eastAsia="Times New Roman" w:hAnsi="Verdana" w:cs="Times New Roman"/>
                <w:sz w:val="24"/>
                <w:szCs w:val="24"/>
              </w:rPr>
            </w:pPr>
            <w:r w:rsidRPr="00576A8D">
              <w:rPr>
                <w:rFonts w:ascii="Verdana" w:eastAsia="Times New Roman" w:hAnsi="Verdana" w:cs="Times New Roman"/>
                <w:sz w:val="24"/>
                <w:szCs w:val="24"/>
              </w:rPr>
              <w:t xml:space="preserve">необходимостта от самоуважение, уважение от страна на другите, признание за постиженията и </w:t>
            </w:r>
          </w:p>
          <w:p w14:paraId="675E0424" w14:textId="77777777" w:rsidR="00D53657" w:rsidRPr="00576A8D" w:rsidRDefault="00D53657" w:rsidP="007B2027">
            <w:pPr>
              <w:spacing w:after="0" w:line="360" w:lineRule="auto"/>
              <w:rPr>
                <w:rFonts w:ascii="Verdana" w:eastAsia="Times New Roman" w:hAnsi="Verdana" w:cs="Times New Roman"/>
                <w:sz w:val="24"/>
                <w:szCs w:val="24"/>
              </w:rPr>
            </w:pPr>
            <w:r w:rsidRPr="00576A8D">
              <w:rPr>
                <w:rFonts w:ascii="Verdana" w:eastAsia="Times New Roman" w:hAnsi="Verdana" w:cs="Times New Roman"/>
                <w:sz w:val="24"/>
                <w:szCs w:val="24"/>
              </w:rPr>
              <w:t>репутация.</w:t>
            </w:r>
          </w:p>
        </w:tc>
      </w:tr>
      <w:tr w:rsidR="00D53657" w:rsidRPr="00576A8D" w14:paraId="1A906000" w14:textId="77777777" w:rsidTr="00C02D53">
        <w:tc>
          <w:tcPr>
            <w:tcW w:w="3888" w:type="dxa"/>
            <w:shd w:val="clear" w:color="auto" w:fill="auto"/>
          </w:tcPr>
          <w:p w14:paraId="35704008" w14:textId="77777777" w:rsidR="00D53657" w:rsidRPr="00576A8D" w:rsidRDefault="00D53657" w:rsidP="007B2027">
            <w:p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i/>
                <w:sz w:val="24"/>
                <w:szCs w:val="24"/>
              </w:rPr>
              <w:t>Самоусъвършенстване</w:t>
            </w:r>
          </w:p>
        </w:tc>
        <w:tc>
          <w:tcPr>
            <w:tcW w:w="5324" w:type="dxa"/>
            <w:shd w:val="clear" w:color="auto" w:fill="auto"/>
          </w:tcPr>
          <w:p w14:paraId="2E555450" w14:textId="77777777" w:rsidR="00D53657" w:rsidRPr="00576A8D" w:rsidRDefault="00D53657" w:rsidP="007B2027">
            <w:pPr>
              <w:spacing w:after="0" w:line="360" w:lineRule="auto"/>
              <w:rPr>
                <w:rFonts w:ascii="Verdana" w:eastAsia="Times New Roman" w:hAnsi="Verdana" w:cs="Times New Roman"/>
                <w:sz w:val="24"/>
                <w:szCs w:val="24"/>
              </w:rPr>
            </w:pPr>
            <w:r w:rsidRPr="00576A8D">
              <w:rPr>
                <w:rFonts w:ascii="Verdana" w:eastAsia="Times New Roman" w:hAnsi="Verdana" w:cs="Times New Roman"/>
                <w:sz w:val="24"/>
                <w:szCs w:val="24"/>
              </w:rPr>
              <w:t>необходимостта от самоизява, личностно израстване, творчество и други подобни.</w:t>
            </w:r>
          </w:p>
        </w:tc>
      </w:tr>
    </w:tbl>
    <w:p w14:paraId="2FBF98CC" w14:textId="77777777" w:rsidR="00D53657" w:rsidRPr="00576A8D" w:rsidRDefault="00D53657" w:rsidP="007B2027">
      <w:pPr>
        <w:spacing w:after="0" w:line="360" w:lineRule="auto"/>
        <w:jc w:val="both"/>
        <w:rPr>
          <w:rFonts w:ascii="Verdana" w:eastAsia="Times New Roman" w:hAnsi="Verdana" w:cs="Times New Roman"/>
          <w:sz w:val="24"/>
          <w:szCs w:val="24"/>
        </w:rPr>
      </w:pPr>
    </w:p>
    <w:p w14:paraId="645597CF" w14:textId="77777777" w:rsidR="009E3A95" w:rsidRPr="00576A8D" w:rsidRDefault="009E3A95"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В по-късните си години</w:t>
      </w:r>
      <w:r w:rsidR="00E43345" w:rsidRPr="00576A8D">
        <w:rPr>
          <w:rFonts w:ascii="Verdana" w:eastAsia="Times New Roman" w:hAnsi="Verdana" w:cs="Times New Roman"/>
          <w:sz w:val="24"/>
          <w:szCs w:val="24"/>
        </w:rPr>
        <w:t>,</w:t>
      </w:r>
      <w:r w:rsidRPr="00576A8D">
        <w:rPr>
          <w:rFonts w:ascii="Verdana" w:eastAsia="Times New Roman" w:hAnsi="Verdana" w:cs="Times New Roman"/>
          <w:sz w:val="24"/>
          <w:szCs w:val="24"/>
        </w:rPr>
        <w:t xml:space="preserve"> Маслоу изследва </w:t>
      </w:r>
      <w:r w:rsidR="00E43345" w:rsidRPr="00576A8D">
        <w:rPr>
          <w:rFonts w:ascii="Verdana" w:eastAsia="Times New Roman" w:hAnsi="Verdana" w:cs="Times New Roman"/>
          <w:sz w:val="24"/>
          <w:szCs w:val="24"/>
        </w:rPr>
        <w:t>две</w:t>
      </w:r>
      <w:r w:rsidRPr="00576A8D">
        <w:rPr>
          <w:rFonts w:ascii="Verdana" w:eastAsia="Times New Roman" w:hAnsi="Verdana" w:cs="Times New Roman"/>
          <w:sz w:val="24"/>
          <w:szCs w:val="24"/>
        </w:rPr>
        <w:t xml:space="preserve"> </w:t>
      </w:r>
      <w:r w:rsidR="00E43345" w:rsidRPr="00576A8D">
        <w:rPr>
          <w:rFonts w:ascii="Verdana" w:eastAsia="Times New Roman" w:hAnsi="Verdana" w:cs="Times New Roman"/>
          <w:sz w:val="24"/>
          <w:szCs w:val="24"/>
        </w:rPr>
        <w:t xml:space="preserve">нови </w:t>
      </w:r>
      <w:r w:rsidRPr="00576A8D">
        <w:rPr>
          <w:rFonts w:ascii="Verdana" w:eastAsia="Times New Roman" w:hAnsi="Verdana" w:cs="Times New Roman"/>
          <w:sz w:val="24"/>
          <w:szCs w:val="24"/>
        </w:rPr>
        <w:t xml:space="preserve">измерения </w:t>
      </w:r>
      <w:r w:rsidR="00E43345" w:rsidRPr="00576A8D">
        <w:rPr>
          <w:rFonts w:ascii="Verdana" w:eastAsia="Times New Roman" w:hAnsi="Verdana" w:cs="Times New Roman"/>
          <w:sz w:val="24"/>
          <w:szCs w:val="24"/>
        </w:rPr>
        <w:t xml:space="preserve">(приоритети) в системата </w:t>
      </w:r>
      <w:r w:rsidRPr="00576A8D">
        <w:rPr>
          <w:rFonts w:ascii="Verdana" w:eastAsia="Times New Roman" w:hAnsi="Verdana" w:cs="Times New Roman"/>
          <w:sz w:val="24"/>
          <w:szCs w:val="24"/>
        </w:rPr>
        <w:t>на потребностите, които надграждат най-вис</w:t>
      </w:r>
      <w:r w:rsidR="00E43345" w:rsidRPr="00576A8D">
        <w:rPr>
          <w:rFonts w:ascii="Verdana" w:eastAsia="Times New Roman" w:hAnsi="Verdana" w:cs="Times New Roman"/>
          <w:sz w:val="24"/>
          <w:szCs w:val="24"/>
        </w:rPr>
        <w:t>оките нива на неговата пирамида</w:t>
      </w:r>
      <w:r w:rsidR="001E3D43" w:rsidRPr="00576A8D">
        <w:rPr>
          <w:rFonts w:ascii="Verdana" w:eastAsia="Times New Roman" w:hAnsi="Verdana" w:cs="Times New Roman"/>
          <w:sz w:val="24"/>
          <w:szCs w:val="24"/>
        </w:rPr>
        <w:t xml:space="preserve">- </w:t>
      </w:r>
      <w:r w:rsidR="00E43345" w:rsidRPr="00576A8D">
        <w:rPr>
          <w:rFonts w:ascii="Verdana" w:eastAsia="Times New Roman" w:hAnsi="Verdana" w:cs="Times New Roman"/>
          <w:sz w:val="24"/>
          <w:szCs w:val="24"/>
        </w:rPr>
        <w:t xml:space="preserve">естетически </w:t>
      </w:r>
      <w:r w:rsidR="001E3D43" w:rsidRPr="00576A8D">
        <w:rPr>
          <w:rFonts w:ascii="Verdana" w:eastAsia="Times New Roman" w:hAnsi="Verdana" w:cs="Times New Roman"/>
          <w:sz w:val="24"/>
          <w:szCs w:val="24"/>
        </w:rPr>
        <w:t>(</w:t>
      </w:r>
      <w:r w:rsidR="00E43345" w:rsidRPr="00576A8D">
        <w:rPr>
          <w:rFonts w:ascii="Verdana" w:eastAsia="Times New Roman" w:hAnsi="Verdana" w:cs="Times New Roman"/>
          <w:sz w:val="24"/>
          <w:szCs w:val="24"/>
        </w:rPr>
        <w:t>хармония, ред, красота</w:t>
      </w:r>
      <w:r w:rsidR="001E3D43" w:rsidRPr="00576A8D">
        <w:rPr>
          <w:rFonts w:ascii="Verdana" w:eastAsia="Times New Roman" w:hAnsi="Verdana" w:cs="Times New Roman"/>
          <w:sz w:val="24"/>
          <w:szCs w:val="24"/>
        </w:rPr>
        <w:t xml:space="preserve">) и </w:t>
      </w:r>
      <w:r w:rsidR="00E43345" w:rsidRPr="00576A8D">
        <w:rPr>
          <w:rFonts w:ascii="Verdana" w:eastAsia="Times New Roman" w:hAnsi="Verdana" w:cs="Times New Roman"/>
          <w:sz w:val="24"/>
          <w:szCs w:val="24"/>
        </w:rPr>
        <w:t>трансцеденталн</w:t>
      </w:r>
      <w:r w:rsidR="001E3D43" w:rsidRPr="00576A8D">
        <w:rPr>
          <w:rFonts w:ascii="Verdana" w:eastAsia="Times New Roman" w:hAnsi="Verdana" w:cs="Times New Roman"/>
          <w:sz w:val="24"/>
          <w:szCs w:val="24"/>
        </w:rPr>
        <w:t>и</w:t>
      </w:r>
      <w:r w:rsidR="00E43345" w:rsidRPr="00576A8D">
        <w:rPr>
          <w:rFonts w:ascii="Verdana" w:eastAsia="Times New Roman" w:hAnsi="Verdana" w:cs="Times New Roman"/>
          <w:sz w:val="24"/>
          <w:szCs w:val="24"/>
        </w:rPr>
        <w:t>, свързан</w:t>
      </w:r>
      <w:r w:rsidR="001E3D43" w:rsidRPr="00576A8D">
        <w:rPr>
          <w:rFonts w:ascii="Verdana" w:eastAsia="Times New Roman" w:hAnsi="Verdana" w:cs="Times New Roman"/>
          <w:sz w:val="24"/>
          <w:szCs w:val="24"/>
        </w:rPr>
        <w:t>и</w:t>
      </w:r>
      <w:r w:rsidR="00E43345" w:rsidRPr="00576A8D">
        <w:rPr>
          <w:rFonts w:ascii="Verdana" w:eastAsia="Times New Roman" w:hAnsi="Verdana" w:cs="Times New Roman"/>
          <w:sz w:val="24"/>
          <w:szCs w:val="24"/>
        </w:rPr>
        <w:t xml:space="preserve"> с духовността и алтруизма</w:t>
      </w:r>
      <w:r w:rsidR="001E3D43" w:rsidRPr="00576A8D">
        <w:rPr>
          <w:rFonts w:ascii="Verdana" w:eastAsia="Times New Roman" w:hAnsi="Verdana" w:cs="Times New Roman"/>
          <w:sz w:val="24"/>
          <w:szCs w:val="24"/>
        </w:rPr>
        <w:t>.</w:t>
      </w:r>
    </w:p>
    <w:p w14:paraId="42ADC7E6"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Според Маслоу те са разположени в строга йерархична структура (пирамида). Незадоволените потребности във всяка от тези категории са мотивационен фактор в поведението на индивида. След удовлетворяване на потребностите от първо, второ и трето ниво те губят своята значимост, поради факта че са крайно задоволими. Това обаче не се отнася за тези от четвърто и пето ниво, тъй като те на практика са безкрайни. Приложено към работната среда, това означава, че парите са силен мотиватор до степента, в която удовлетворяват потребности, свързани с физиологични нужди и сигурността. Когато обаче се получи насищане, индивидът престава да бъде мотивиран и вместо това се стреми към задоволяването на по-висши потребности като социални, от уважение и самоусъвършенстване. </w:t>
      </w:r>
    </w:p>
    <w:p w14:paraId="1FDAAB62"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Маслоу фокусира върху строго йерархичния процес, при който по-нисшите потребности се осъзнават, задоволяват и заместват с по-</w:t>
      </w:r>
      <w:r w:rsidRPr="00576A8D">
        <w:rPr>
          <w:rFonts w:ascii="Verdana" w:eastAsia="Times New Roman" w:hAnsi="Verdana" w:cs="Times New Roman"/>
          <w:sz w:val="24"/>
          <w:szCs w:val="24"/>
        </w:rPr>
        <w:lastRenderedPageBreak/>
        <w:t>висши. Въпреки своята привлекателност, теорията на Маслоу се подлага на критика в следните няколко моменти:</w:t>
      </w:r>
    </w:p>
    <w:p w14:paraId="22ED8680" w14:textId="77777777" w:rsidR="00D53657" w:rsidRPr="00576A8D" w:rsidRDefault="00D53657" w:rsidP="007B2027">
      <w:pPr>
        <w:numPr>
          <w:ilvl w:val="0"/>
          <w:numId w:val="2"/>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Не съществува такова разделение на потребностите по важност, каквото се предлага;</w:t>
      </w:r>
    </w:p>
    <w:p w14:paraId="0D4DA350" w14:textId="77777777" w:rsidR="00D53657" w:rsidRPr="00576A8D" w:rsidRDefault="00D53657" w:rsidP="007B2027">
      <w:pPr>
        <w:numPr>
          <w:ilvl w:val="0"/>
          <w:numId w:val="2"/>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Не е емпирично доказано, че задоволяването на дадена потребност от определено ниво, води до възникване на потребност от по-високо ниво;</w:t>
      </w:r>
    </w:p>
    <w:p w14:paraId="767EDA20" w14:textId="77777777" w:rsidR="00D53657" w:rsidRPr="00576A8D" w:rsidRDefault="00D53657" w:rsidP="007B2027">
      <w:pPr>
        <w:numPr>
          <w:ilvl w:val="0"/>
          <w:numId w:val="2"/>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Не се отчитат индивидуалните различия между хората и тяхната ценностна система.</w:t>
      </w:r>
    </w:p>
    <w:p w14:paraId="7B82E1F3"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Практическите изследвания върху тази теория водят до противоречиви резултати. Потвърждава се тезата, че индивидите имат различни потребности и това ги мотивира да ги удовлетворяват. Значимостта на потребностите наистина се променя с времето. Някои класификации и предпочитания на индивидите обаче не съвпадат с тези в теорията на Маслоу. Например анализите показват, че естественото разделяне на потребностите включва два или три компонента. Освен това задоволяването на потребността и нейната важност не са еднозначно свързани в различните степени на йерархията. И накрая, обект на критика е алгоритъмът предложен в модела на Маслоу. Основният аргумент е, че човек може да се стреми едновременно да удовлетворява потребности от различни нива.</w:t>
      </w:r>
    </w:p>
    <w:p w14:paraId="67232FDF"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Независимо от критиките теорията на Маслоу е фундаментална, тъй като дава основа за развитие на мотивационните теории, основани на човешките потребности.</w:t>
      </w:r>
    </w:p>
    <w:p w14:paraId="4BF05CF2"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На тази база възниква ERG теорията на Клайтън Алдерфер за свързаността на растежа с развитието. Неговата теза е, че съществуват три основни категории потребности:</w:t>
      </w:r>
    </w:p>
    <w:p w14:paraId="5F2A8F12"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Екзистенциални за съществуване (Existence) – включват всички форми на материални и физически желания;</w:t>
      </w:r>
    </w:p>
    <w:p w14:paraId="7EBF9999"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Потребности за обвързване (Relatedness) – свързани с другите хора;</w:t>
      </w:r>
    </w:p>
    <w:p w14:paraId="177490A6"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Потребности за растеж (Growth) – включват всички, които карат индивидите да полагат творчески усилия.</w:t>
      </w:r>
    </w:p>
    <w:p w14:paraId="6DDDF2C3"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Идентифицираните потребности от Алдерфер не са подредени йерархично, но с преминаването от една в друга нараства тяхната абстрактност и начините за удовлетворяването им стават все по-малко конкретни. Според неговата теория хората се насочват първо към потребностите, които могат да бъдат удовлетворени по установени начини и едва след това към тези с по-абстрактен характер.</w:t>
      </w:r>
    </w:p>
    <w:p w14:paraId="76B72776"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Това в известен смисъл се припокрива с теорията на Маслоу за прогресията, но Алдерфер идентифицира и регресионен процес, породен от разочарованието – мотивационен цикъл на недостига. Неговата теза е, че когато индивидът е неспособен да удовлетвори потребностите си на определено ниво, той се насочва към задоволяване на по-низши потребности. Например, фокусира се върху екзистенциалните потребности.</w:t>
      </w:r>
    </w:p>
    <w:p w14:paraId="6B71C72F"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Друга много известна съдържателна теория е тази за реализацията на Дейвид МакКлеланд. Тя се базира на тезата на Хенри Мъри, според който потребностите се придобиват в процеса на взаимодействие на индивида със средата. Вниманието в мотивационната теория на МакКлеланд се фокусира върху реализацията. Тази потребност се дефинира като необходимост да се извърши нещо трудно, да се управляват или организират намеренията. Целта е да се преодолеят бариерите, като се поддържа висок стандарт на изпълнението.</w:t>
      </w:r>
    </w:p>
    <w:p w14:paraId="06F356E1"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Мотивационната теория за реализацията е адекватният модел в екипна среда. Изследванията на Дейвид МакКлеланд категорично идентифицират същностните характеристики на индивидите с висока потребност за реализация, които съответстват на критериите за изграждането на виртуални екипи:</w:t>
      </w:r>
    </w:p>
    <w:p w14:paraId="4058B281" w14:textId="77777777" w:rsidR="00D53657" w:rsidRPr="00576A8D" w:rsidRDefault="00D53657" w:rsidP="007B2027">
      <w:pPr>
        <w:numPr>
          <w:ilvl w:val="0"/>
          <w:numId w:val="3"/>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Силно желание за лична отговорност;</w:t>
      </w:r>
    </w:p>
    <w:p w14:paraId="25C4E49E" w14:textId="77777777" w:rsidR="00D53657" w:rsidRPr="00576A8D" w:rsidRDefault="00D53657" w:rsidP="007B2027">
      <w:pPr>
        <w:numPr>
          <w:ilvl w:val="0"/>
          <w:numId w:val="3"/>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Нагласи за бърза и реална обратна връзка по отношение на резултатите;</w:t>
      </w:r>
    </w:p>
    <w:p w14:paraId="0D834E81" w14:textId="77777777" w:rsidR="00D53657" w:rsidRPr="00576A8D" w:rsidRDefault="00D53657" w:rsidP="007B2027">
      <w:pPr>
        <w:numPr>
          <w:ilvl w:val="0"/>
          <w:numId w:val="3"/>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Вътрешна удовлетвореност при извършване на работата;</w:t>
      </w:r>
    </w:p>
    <w:p w14:paraId="01675AD2" w14:textId="77777777" w:rsidR="00D53657" w:rsidRPr="00576A8D" w:rsidRDefault="00D53657" w:rsidP="007B2027">
      <w:pPr>
        <w:numPr>
          <w:ilvl w:val="0"/>
          <w:numId w:val="3"/>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Тенденция да се поставят адекватни (изпълними) цели при реализацията.</w:t>
      </w:r>
    </w:p>
    <w:p w14:paraId="7513E75A"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Последното е донякъде парадоксално, тъй като обикновено се приема, че индивидите със силна потребност за реализация си поставят много високи цели. На практика, обаче те трябва да са напълно в техните възможности, но достатъчно трудни, за да бъдат значими.</w:t>
      </w:r>
    </w:p>
    <w:p w14:paraId="179F6953"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Изводът, който се налага в теорията на МакКлеланд, е, че потребностите за реализация могат да се развиват чрез обучение. В основата на тези програми е изграждането на нагласи за промяна, както и на емоционален и психологически баланс в среда с висока степен на неопределеност.</w:t>
      </w:r>
    </w:p>
    <w:p w14:paraId="59985D4F"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Други две потребности, които излизат на преден план в теорията за реализацията са свързани с желанието да се поддържат приятелски отношения с другите и тези за власт. Първите са идентични със социалните потребности на Маслоу. Индивидите от този тип предпочитат задачи, които изискват значителни взаимодействия с членовете на екипа или групата.</w:t>
      </w:r>
    </w:p>
    <w:p w14:paraId="45407677" w14:textId="37331153"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Потребността за власт е генетично детерминиран компонент на човешката психика. За да се превърне в действие, агресивният нагон поражда преди това вътрешно напрежение (импулс) в съзнанието на индивида</w:t>
      </w:r>
      <w:r w:rsidR="007B2027" w:rsidRPr="007B2027">
        <w:rPr>
          <w:rFonts w:ascii="Verdana" w:eastAsia="Times New Roman" w:hAnsi="Verdana" w:cs="Times New Roman"/>
          <w:sz w:val="24"/>
          <w:szCs w:val="24"/>
          <w:lang w:val="ru-RU"/>
        </w:rPr>
        <w:t xml:space="preserve"> [4]</w:t>
      </w:r>
      <w:r w:rsidRPr="00576A8D">
        <w:rPr>
          <w:rFonts w:ascii="Verdana" w:eastAsia="Times New Roman" w:hAnsi="Verdana" w:cs="Times New Roman"/>
          <w:sz w:val="24"/>
          <w:szCs w:val="24"/>
        </w:rPr>
        <w:t>. Той е насочен към промяна на определени компоненти на средата, респективно в поведението на хората. Потребността за власт може да бъде удовлетворена по два начина:</w:t>
      </w:r>
    </w:p>
    <w:p w14:paraId="550D9A1B" w14:textId="77777777" w:rsidR="00D53657" w:rsidRPr="00576A8D" w:rsidRDefault="00D53657" w:rsidP="007B2027">
      <w:pPr>
        <w:numPr>
          <w:ilvl w:val="0"/>
          <w:numId w:val="4"/>
        </w:numPr>
        <w:tabs>
          <w:tab w:val="clear" w:pos="720"/>
          <w:tab w:val="num" w:pos="1068"/>
        </w:tabs>
        <w:spacing w:after="0" w:line="360" w:lineRule="auto"/>
        <w:ind w:left="1068"/>
        <w:jc w:val="both"/>
        <w:rPr>
          <w:rFonts w:ascii="Verdana" w:eastAsia="Times New Roman" w:hAnsi="Verdana" w:cs="Times New Roman"/>
          <w:sz w:val="24"/>
          <w:szCs w:val="24"/>
        </w:rPr>
      </w:pPr>
      <w:r w:rsidRPr="00576A8D">
        <w:rPr>
          <w:rFonts w:ascii="Verdana" w:eastAsia="Times New Roman" w:hAnsi="Verdana" w:cs="Times New Roman"/>
          <w:sz w:val="24"/>
          <w:szCs w:val="24"/>
        </w:rPr>
        <w:t>Чрез персонална власт, която намира конкретен израз в доминиране над другите и извличане на ползи от това;</w:t>
      </w:r>
    </w:p>
    <w:p w14:paraId="05DDE6B6" w14:textId="77777777" w:rsidR="00D53657" w:rsidRPr="00576A8D" w:rsidRDefault="00D53657" w:rsidP="007B2027">
      <w:pPr>
        <w:numPr>
          <w:ilvl w:val="0"/>
          <w:numId w:val="4"/>
        </w:numPr>
        <w:tabs>
          <w:tab w:val="clear" w:pos="720"/>
          <w:tab w:val="num" w:pos="1068"/>
        </w:tabs>
        <w:spacing w:after="0" w:line="360" w:lineRule="auto"/>
        <w:ind w:left="1068"/>
        <w:jc w:val="both"/>
        <w:rPr>
          <w:rFonts w:ascii="Verdana" w:eastAsia="Times New Roman" w:hAnsi="Verdana" w:cs="Times New Roman"/>
          <w:sz w:val="24"/>
          <w:szCs w:val="24"/>
        </w:rPr>
      </w:pPr>
      <w:r w:rsidRPr="00576A8D">
        <w:rPr>
          <w:rFonts w:ascii="Verdana" w:eastAsia="Times New Roman" w:hAnsi="Verdana" w:cs="Times New Roman"/>
          <w:sz w:val="24"/>
          <w:szCs w:val="24"/>
        </w:rPr>
        <w:t>Чрез социална власт, т.е. управление на хората в организацията.</w:t>
      </w:r>
    </w:p>
    <w:p w14:paraId="2CE892FC" w14:textId="77777777" w:rsidR="00D53657" w:rsidRPr="00576A8D" w:rsidRDefault="00D53657" w:rsidP="007B2027">
      <w:pPr>
        <w:spacing w:after="0" w:line="360" w:lineRule="auto"/>
        <w:ind w:left="348"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При първия тип власт преобладават личните цели, а при втория - организационните. Във виртуален контекст членовете на екипи удовлетворяват своите потребности за власт, като работят във и за организацията.</w:t>
      </w:r>
    </w:p>
    <w:p w14:paraId="715B903B"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Друга много известна теория в тази група, която намира широко практическо приложение в социалната практика, е двуфакторната мотивационна теория на Фр. Херцберг. На базата на т.нар. метод на критичния инцидент той идентифицира две групи фактори в организацията:</w:t>
      </w:r>
    </w:p>
    <w:p w14:paraId="60B91A99" w14:textId="77777777" w:rsidR="00D53657" w:rsidRPr="00576A8D" w:rsidRDefault="00D53657" w:rsidP="007B2027">
      <w:pPr>
        <w:numPr>
          <w:ilvl w:val="0"/>
          <w:numId w:val="5"/>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Мотивационни, свързани с характера и същността на работата, които, когато са добре формулирани и са в достатъчна степен, водят до удовлетворение;</w:t>
      </w:r>
    </w:p>
    <w:p w14:paraId="383E4077" w14:textId="77777777" w:rsidR="00D53657" w:rsidRPr="00576A8D" w:rsidRDefault="00D53657" w:rsidP="007B2027">
      <w:pPr>
        <w:numPr>
          <w:ilvl w:val="0"/>
          <w:numId w:val="5"/>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Хигиенни (външни) фактори, свързани със средата, които, когато не са точно определени и са в недостатъчна степен, водят до недоволство. Според Херцберг такива са: икономическите стимули, условията на работа, междуличностните отношения и начинът на управление.</w:t>
      </w:r>
    </w:p>
    <w:p w14:paraId="473BE9C0"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Мотивационните фактори са типично вътрешни. На практика това са потребностите позиционирани от Маслоу, на последните две нива в пирамидата, които включват – успех, растеж, признание, възможности за творчество, отговорност и реализация.</w:t>
      </w:r>
    </w:p>
    <w:p w14:paraId="60834064"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b/>
          <w:sz w:val="24"/>
          <w:szCs w:val="24"/>
        </w:rPr>
        <w:t>Основната теза</w:t>
      </w:r>
      <w:r w:rsidRPr="00576A8D">
        <w:rPr>
          <w:rFonts w:ascii="Verdana" w:eastAsia="Times New Roman" w:hAnsi="Verdana" w:cs="Times New Roman"/>
          <w:sz w:val="24"/>
          <w:szCs w:val="24"/>
        </w:rPr>
        <w:t xml:space="preserve"> в теорията на Херцберг е, че недостатъчната степен на хигиенни фактори води до неудовлетвореност, но наличието им само по себе си не мотивира. От друга страна, отсъствието на мотивационни фактори не води до недоволство, но в този случай те формират естествения импулс към действие. Изводът, който се налага, е, че мениджмънтът в процеса на мотивация трябва да осигури наличието и на двете групи фактори. Първите елиминират неудовлетвореността, а вторите активно въздействат върху поведението на хората. В екипна среда теорията на Херцберг намира конкретно приложение в програмите за обогатяване (разширяване) на работните роли и отговорности. Критиките към двуфакторната теория могат да бъдат сведени до следните няколко насоки:</w:t>
      </w:r>
    </w:p>
    <w:p w14:paraId="264A2DC5" w14:textId="77777777" w:rsidR="00D53657" w:rsidRPr="00576A8D" w:rsidRDefault="00D53657" w:rsidP="007B2027">
      <w:pPr>
        <w:numPr>
          <w:ilvl w:val="0"/>
          <w:numId w:val="6"/>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Концептуално Херцберг възприема, че мотивацията и удовлетвореността по същество са еднакви, свързани и </w:t>
      </w:r>
      <w:r w:rsidRPr="00576A8D">
        <w:rPr>
          <w:rFonts w:ascii="Verdana" w:eastAsia="Times New Roman" w:hAnsi="Verdana" w:cs="Times New Roman"/>
          <w:sz w:val="24"/>
          <w:szCs w:val="24"/>
        </w:rPr>
        <w:lastRenderedPageBreak/>
        <w:t>взаимнозависими. Това обаче не винаги е така. Неудовлетвореността също е източник на мотивация;</w:t>
      </w:r>
    </w:p>
    <w:p w14:paraId="06CAB88F" w14:textId="77777777" w:rsidR="00D53657" w:rsidRPr="00576A8D" w:rsidRDefault="00D53657" w:rsidP="007B2027">
      <w:pPr>
        <w:numPr>
          <w:ilvl w:val="0"/>
          <w:numId w:val="6"/>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Не се отчитат личностните характеристики и различия на индивидите;</w:t>
      </w:r>
    </w:p>
    <w:p w14:paraId="2A16FF32" w14:textId="77777777" w:rsidR="00D53657" w:rsidRPr="00576A8D" w:rsidRDefault="00D53657" w:rsidP="007B2027">
      <w:pPr>
        <w:numPr>
          <w:ilvl w:val="0"/>
          <w:numId w:val="6"/>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Изводите, които Херцберг прави, могат да са резултат на това, че обикновено индивидите приписват положителните неща на вътрешни фактори, а лошите на външни;</w:t>
      </w:r>
    </w:p>
    <w:p w14:paraId="4F48F250" w14:textId="77777777" w:rsidR="00D53657" w:rsidRPr="00576A8D" w:rsidRDefault="00D53657" w:rsidP="007B2027">
      <w:pPr>
        <w:numPr>
          <w:ilvl w:val="0"/>
          <w:numId w:val="6"/>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Невинаги има силна корелация между удовлетвореността от работата и производителността на труда;</w:t>
      </w:r>
    </w:p>
    <w:p w14:paraId="3C84B60A" w14:textId="77777777" w:rsidR="00D53657" w:rsidRPr="00576A8D" w:rsidRDefault="00D53657" w:rsidP="007B2027">
      <w:pPr>
        <w:numPr>
          <w:ilvl w:val="0"/>
          <w:numId w:val="6"/>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Мотивацията е вероятностен процес и зависи от конкретната ситуация.</w:t>
      </w:r>
    </w:p>
    <w:p w14:paraId="4A486257"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Въпреки критичните бележки двуфакторната теория на Херцберг има съществено влияние върху развитието на управленската теория и практика. Основният принос се свързва с фокуса върху вътрешните мотивационни фактори.</w:t>
      </w:r>
    </w:p>
    <w:p w14:paraId="55F19319" w14:textId="77777777" w:rsidR="00D53657" w:rsidRPr="00576A8D" w:rsidRDefault="00D53657" w:rsidP="007B2027">
      <w:pPr>
        <w:spacing w:after="0" w:line="360" w:lineRule="auto"/>
        <w:ind w:firstLine="360"/>
        <w:jc w:val="both"/>
        <w:rPr>
          <w:rFonts w:ascii="Verdana" w:eastAsia="Times New Roman" w:hAnsi="Verdana" w:cs="Times New Roman"/>
          <w:sz w:val="24"/>
          <w:szCs w:val="24"/>
        </w:rPr>
      </w:pPr>
    </w:p>
    <w:p w14:paraId="2FA50AB6" w14:textId="32AEEA03" w:rsidR="00D53657" w:rsidRPr="00576A8D" w:rsidRDefault="00B054A0" w:rsidP="007B2027">
      <w:pPr>
        <w:spacing w:after="0" w:line="360" w:lineRule="auto"/>
        <w:ind w:firstLine="709"/>
        <w:jc w:val="both"/>
        <w:rPr>
          <w:rFonts w:ascii="Verdana" w:eastAsia="Times New Roman" w:hAnsi="Verdana" w:cs="Times New Roman"/>
          <w:b/>
          <w:i/>
          <w:sz w:val="24"/>
          <w:szCs w:val="24"/>
        </w:rPr>
      </w:pPr>
      <w:r w:rsidRPr="00576A8D">
        <w:rPr>
          <w:rFonts w:ascii="Verdana" w:eastAsia="Times New Roman" w:hAnsi="Verdana" w:cs="Times New Roman"/>
          <w:b/>
          <w:i/>
          <w:sz w:val="24"/>
          <w:szCs w:val="24"/>
        </w:rPr>
        <w:t>1</w:t>
      </w:r>
      <w:r w:rsidR="00D53657" w:rsidRPr="00576A8D">
        <w:rPr>
          <w:rFonts w:ascii="Verdana" w:eastAsia="Times New Roman" w:hAnsi="Verdana" w:cs="Times New Roman"/>
          <w:b/>
          <w:i/>
          <w:sz w:val="24"/>
          <w:szCs w:val="24"/>
        </w:rPr>
        <w:t>.2 Процесуални мотивационни теории</w:t>
      </w:r>
    </w:p>
    <w:p w14:paraId="6854B887" w14:textId="3D2C6742" w:rsid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Въздействието на незадоволените потребности върху поведението на индивида присъства в известна степен и при тази група теории, но не като единствено необходимо условие за мотивация. Така например, Виктор Врум идентифицира „очакването” като инструмент за моделиране на поведението в работния процес</w:t>
      </w:r>
      <w:r w:rsidR="007B2027" w:rsidRPr="007B2027">
        <w:rPr>
          <w:rFonts w:ascii="Verdana" w:eastAsia="Times New Roman" w:hAnsi="Verdana" w:cs="Times New Roman"/>
          <w:sz w:val="24"/>
          <w:szCs w:val="24"/>
          <w:lang w:val="ru-RU"/>
        </w:rPr>
        <w:t xml:space="preserve"> [5]</w:t>
      </w:r>
      <w:r w:rsidRPr="00576A8D">
        <w:rPr>
          <w:rFonts w:ascii="Verdana" w:eastAsia="Times New Roman" w:hAnsi="Verdana" w:cs="Times New Roman"/>
          <w:sz w:val="24"/>
          <w:szCs w:val="24"/>
        </w:rPr>
        <w:t>. Терминът се дефинира като оценка на личностната вероятност за настъпване на дадено събитие.</w:t>
      </w:r>
    </w:p>
    <w:p w14:paraId="2402496E" w14:textId="3ED0B8F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При анализа на мотивацията В. Врум се фокусира върху връзките процес-усилие-крайно възнаграждение. На тази база той разграничава три основни компонента:</w:t>
      </w:r>
    </w:p>
    <w:p w14:paraId="06C7B869" w14:textId="77777777" w:rsidR="00D53657" w:rsidRPr="00576A8D" w:rsidRDefault="00D53657" w:rsidP="007B2027">
      <w:pPr>
        <w:numPr>
          <w:ilvl w:val="0"/>
          <w:numId w:val="7"/>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b/>
          <w:sz w:val="24"/>
          <w:szCs w:val="24"/>
        </w:rPr>
        <w:t>Очакване</w:t>
      </w:r>
      <w:r w:rsidRPr="00576A8D">
        <w:rPr>
          <w:rFonts w:ascii="Verdana" w:eastAsia="Times New Roman" w:hAnsi="Verdana" w:cs="Times New Roman"/>
          <w:sz w:val="24"/>
          <w:szCs w:val="24"/>
        </w:rPr>
        <w:t xml:space="preserve"> или личностната оценка на индивида, че вложените усилия ще доведат до желания резултат;</w:t>
      </w:r>
    </w:p>
    <w:p w14:paraId="36FA5782" w14:textId="77777777" w:rsidR="00D53657" w:rsidRPr="00576A8D" w:rsidRDefault="00D53657" w:rsidP="007B2027">
      <w:pPr>
        <w:numPr>
          <w:ilvl w:val="0"/>
          <w:numId w:val="7"/>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b/>
          <w:sz w:val="24"/>
          <w:szCs w:val="24"/>
        </w:rPr>
        <w:t>Инструментален</w:t>
      </w:r>
      <w:r w:rsidRPr="00576A8D">
        <w:rPr>
          <w:rFonts w:ascii="Verdana" w:eastAsia="Times New Roman" w:hAnsi="Verdana" w:cs="Times New Roman"/>
          <w:sz w:val="24"/>
          <w:szCs w:val="24"/>
        </w:rPr>
        <w:t xml:space="preserve"> или степента на увереност на индивида, че постигнатите резултати ще доведат до желаното възнаграждение;</w:t>
      </w:r>
    </w:p>
    <w:p w14:paraId="3CFBD504" w14:textId="77777777" w:rsidR="00D53657" w:rsidRPr="00576A8D" w:rsidRDefault="00D53657" w:rsidP="007B2027">
      <w:pPr>
        <w:numPr>
          <w:ilvl w:val="0"/>
          <w:numId w:val="7"/>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b/>
          <w:sz w:val="24"/>
          <w:szCs w:val="24"/>
        </w:rPr>
        <w:lastRenderedPageBreak/>
        <w:t>Валентен</w:t>
      </w:r>
      <w:r w:rsidRPr="00576A8D">
        <w:rPr>
          <w:rFonts w:ascii="Verdana" w:eastAsia="Times New Roman" w:hAnsi="Verdana" w:cs="Times New Roman"/>
          <w:sz w:val="24"/>
          <w:szCs w:val="24"/>
        </w:rPr>
        <w:t xml:space="preserve"> или ценността на възнаграждението.</w:t>
      </w:r>
    </w:p>
    <w:p w14:paraId="2427DC89"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Ако някое от тези условия отсъства, тогава мотивацията на индивида ще бъде съществено намалена. Приложено към виртуалните екипи, това на практика означава, че силно мотивирани са тези участници, които имат </w:t>
      </w:r>
      <w:r w:rsidRPr="00576A8D">
        <w:rPr>
          <w:rFonts w:ascii="Verdana" w:eastAsia="Times New Roman" w:hAnsi="Verdana" w:cs="Times New Roman"/>
          <w:b/>
          <w:sz w:val="24"/>
          <w:szCs w:val="24"/>
        </w:rPr>
        <w:t>SMART–цели</w:t>
      </w:r>
      <w:r w:rsidRPr="00576A8D">
        <w:rPr>
          <w:rFonts w:ascii="Verdana" w:eastAsia="Times New Roman" w:hAnsi="Verdana" w:cs="Times New Roman"/>
          <w:sz w:val="24"/>
          <w:szCs w:val="24"/>
        </w:rPr>
        <w:t xml:space="preserve"> (специфични, измерими, постижими, ориентирани към резултати и времево ограничени) и получават адекватни възнаграждения.</w:t>
      </w:r>
    </w:p>
    <w:p w14:paraId="284444B2" w14:textId="6AB59B9F"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Валентността естествено варира в зависимост от индивидуалните характеристики на личността. Основните елементи на теорията на очакването са представени на Фиг. </w:t>
      </w:r>
      <w:r w:rsidR="00A74102" w:rsidRPr="00A74102">
        <w:rPr>
          <w:rFonts w:ascii="Verdana" w:eastAsia="Times New Roman" w:hAnsi="Verdana" w:cs="Times New Roman"/>
          <w:sz w:val="24"/>
          <w:szCs w:val="24"/>
          <w:lang w:val="ru-RU"/>
        </w:rPr>
        <w:t>1</w:t>
      </w:r>
      <w:r w:rsidRPr="00576A8D">
        <w:rPr>
          <w:rFonts w:ascii="Verdana" w:eastAsia="Times New Roman" w:hAnsi="Verdana" w:cs="Times New Roman"/>
          <w:sz w:val="24"/>
          <w:szCs w:val="24"/>
        </w:rPr>
        <w:t>.</w:t>
      </w:r>
    </w:p>
    <w:p w14:paraId="5E0C1ABB" w14:textId="77777777" w:rsidR="00D53657" w:rsidRPr="00576A8D" w:rsidRDefault="00D53657" w:rsidP="007B2027">
      <w:pPr>
        <w:spacing w:after="0" w:line="360" w:lineRule="auto"/>
        <w:ind w:firstLine="360"/>
        <w:jc w:val="both"/>
        <w:rPr>
          <w:rFonts w:ascii="Verdana" w:eastAsia="Times New Roman" w:hAnsi="Verdana" w:cs="Times New Roman"/>
          <w:sz w:val="24"/>
          <w:szCs w:val="24"/>
        </w:rPr>
      </w:pPr>
    </w:p>
    <w:p w14:paraId="116A6F5F" w14:textId="77777777" w:rsidR="00D53657" w:rsidRPr="00576A8D" w:rsidRDefault="00D53657" w:rsidP="007B2027">
      <w:p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noProof/>
          <w:sz w:val="24"/>
          <w:szCs w:val="24"/>
          <w:lang w:eastAsia="bg-BG"/>
        </w:rPr>
        <w:drawing>
          <wp:inline distT="0" distB="0" distL="0" distR="0" wp14:anchorId="0AE069FF" wp14:editId="5E4F1867">
            <wp:extent cx="5753100" cy="2809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2809875"/>
                    </a:xfrm>
                    <a:prstGeom prst="rect">
                      <a:avLst/>
                    </a:prstGeom>
                    <a:noFill/>
                    <a:ln>
                      <a:noFill/>
                    </a:ln>
                  </pic:spPr>
                </pic:pic>
              </a:graphicData>
            </a:graphic>
          </wp:inline>
        </w:drawing>
      </w:r>
    </w:p>
    <w:p w14:paraId="3B3F5785" w14:textId="6EF8BA43" w:rsidR="00D53657" w:rsidRPr="00576A8D" w:rsidRDefault="00D53657" w:rsidP="007B2027">
      <w:pPr>
        <w:spacing w:after="0" w:line="360" w:lineRule="auto"/>
        <w:ind w:firstLine="360"/>
        <w:jc w:val="both"/>
        <w:rPr>
          <w:rFonts w:ascii="Verdana" w:eastAsia="Times New Roman" w:hAnsi="Verdana" w:cs="Times New Roman"/>
          <w:i/>
        </w:rPr>
      </w:pPr>
      <w:r w:rsidRPr="00576A8D">
        <w:rPr>
          <w:rFonts w:ascii="Verdana" w:eastAsia="Times New Roman" w:hAnsi="Verdana" w:cs="Times New Roman"/>
          <w:i/>
        </w:rPr>
        <w:t xml:space="preserve">Фиг. </w:t>
      </w:r>
      <w:r w:rsidR="00A74102">
        <w:rPr>
          <w:rFonts w:ascii="Verdana" w:eastAsia="Times New Roman" w:hAnsi="Verdana" w:cs="Times New Roman"/>
          <w:i/>
          <w:lang w:val="en-US"/>
        </w:rPr>
        <w:t>1</w:t>
      </w:r>
      <w:r w:rsidRPr="00576A8D">
        <w:rPr>
          <w:rFonts w:ascii="Verdana" w:eastAsia="Times New Roman" w:hAnsi="Verdana" w:cs="Times New Roman"/>
          <w:i/>
        </w:rPr>
        <w:t>. Елементи на теорията на очакването</w:t>
      </w:r>
    </w:p>
    <w:p w14:paraId="080D5227" w14:textId="77777777" w:rsidR="00D53657" w:rsidRPr="00576A8D" w:rsidRDefault="00D53657" w:rsidP="007B2027">
      <w:pPr>
        <w:spacing w:after="0" w:line="360" w:lineRule="auto"/>
        <w:jc w:val="both"/>
        <w:rPr>
          <w:rFonts w:ascii="Verdana" w:eastAsia="Times New Roman" w:hAnsi="Verdana" w:cs="Times New Roman"/>
          <w:sz w:val="24"/>
          <w:szCs w:val="24"/>
        </w:rPr>
      </w:pPr>
    </w:p>
    <w:p w14:paraId="068983EE" w14:textId="77777777" w:rsid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Очакването е възприетата връзка между усилията и резултата на първо ниво, който се отнася до изпълнението на дейността. Върху нея въздействат три основни фактора – способностите на индивида, адекватната оценка и възприемане на ролите в работния процес и конкретната ситуация. Ако липсват способности, усилията са напразни. Организационният контекст е друг съществен фактор. Някои ситуации силно ограничават индивидите и лимитират екипния потенциал въпреки положените усилия. Възприемането на ролите и отговорностите в </w:t>
      </w:r>
      <w:r w:rsidRPr="00576A8D">
        <w:rPr>
          <w:rFonts w:ascii="Verdana" w:eastAsia="Times New Roman" w:hAnsi="Verdana" w:cs="Times New Roman"/>
          <w:sz w:val="24"/>
          <w:szCs w:val="24"/>
        </w:rPr>
        <w:lastRenderedPageBreak/>
        <w:t xml:space="preserve">работния процес е друг съществен елемент, който директно въздейства върху резултатите. Твърде вероятно е неадекватната оценка да насочи усилията в неправилна посока. Изводът, който се налага, е, че всеки един от тези фактори детерминира очакванията на членовете на екипа в процеса на изпълнение. </w:t>
      </w:r>
    </w:p>
    <w:p w14:paraId="498F3281" w14:textId="66A99177" w:rsid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Инструменталността е възприета връзка между първото и второто ниво на резултати. Тя свързва изпълнението с възнаграждението. Както очакването, така и инструменталността се изразява във вероятности. Ако не съществува пряка корелация между извършената дейност и икономическите стимули, инструменталността е нула. Тя би могла да има и отрицателна стойност. Валенцията е ценността, която индивидът прибавя към резултата. Конкретните стойности (от V</w:t>
      </w:r>
      <w:r w:rsidRPr="00576A8D">
        <w:rPr>
          <w:rFonts w:ascii="Verdana" w:eastAsia="Times New Roman" w:hAnsi="Verdana" w:cs="Times New Roman"/>
          <w:sz w:val="24"/>
          <w:szCs w:val="24"/>
          <w:vertAlign w:val="subscript"/>
        </w:rPr>
        <w:t>1</w:t>
      </w:r>
      <w:r w:rsidRPr="00576A8D">
        <w:rPr>
          <w:rFonts w:ascii="Verdana" w:eastAsia="Times New Roman" w:hAnsi="Verdana" w:cs="Times New Roman"/>
          <w:sz w:val="24"/>
          <w:szCs w:val="24"/>
        </w:rPr>
        <w:t xml:space="preserve"> до V</w:t>
      </w:r>
      <w:r w:rsidRPr="00576A8D">
        <w:rPr>
          <w:rFonts w:ascii="Verdana" w:eastAsia="Times New Roman" w:hAnsi="Verdana" w:cs="Times New Roman"/>
          <w:sz w:val="24"/>
          <w:szCs w:val="24"/>
          <w:vertAlign w:val="subscript"/>
        </w:rPr>
        <w:t>n</w:t>
      </w:r>
      <w:r w:rsidRPr="00576A8D">
        <w:rPr>
          <w:rFonts w:ascii="Verdana" w:eastAsia="Times New Roman" w:hAnsi="Verdana" w:cs="Times New Roman"/>
          <w:sz w:val="24"/>
          <w:szCs w:val="24"/>
        </w:rPr>
        <w:t xml:space="preserve">) на </w:t>
      </w:r>
      <w:r w:rsidRPr="00576A8D">
        <w:rPr>
          <w:rFonts w:ascii="Verdana" w:eastAsia="Times New Roman" w:hAnsi="Verdana" w:cs="Times New Roman"/>
          <w:b/>
          <w:sz w:val="24"/>
          <w:szCs w:val="24"/>
        </w:rPr>
        <w:t>втория</w:t>
      </w:r>
      <w:r w:rsidRPr="00576A8D">
        <w:rPr>
          <w:rFonts w:ascii="Verdana" w:eastAsia="Times New Roman" w:hAnsi="Verdana" w:cs="Times New Roman"/>
          <w:sz w:val="24"/>
          <w:szCs w:val="24"/>
        </w:rPr>
        <w:t xml:space="preserve"> порядък резултат са представени на Фиг. </w:t>
      </w:r>
      <w:r w:rsidR="00A74102" w:rsidRPr="00A74102">
        <w:rPr>
          <w:rFonts w:ascii="Verdana" w:eastAsia="Times New Roman" w:hAnsi="Verdana" w:cs="Times New Roman"/>
          <w:sz w:val="24"/>
          <w:szCs w:val="24"/>
          <w:lang w:val="ru-RU"/>
        </w:rPr>
        <w:t>1</w:t>
      </w:r>
      <w:r w:rsidRPr="00576A8D">
        <w:rPr>
          <w:rFonts w:ascii="Verdana" w:eastAsia="Times New Roman" w:hAnsi="Verdana" w:cs="Times New Roman"/>
          <w:sz w:val="24"/>
          <w:szCs w:val="24"/>
        </w:rPr>
        <w:t>. Валенцията на изпълнението е сума от произведението на валенциите на втори порядък резултат и инструменталността на първо за достигане на второ равнище.</w:t>
      </w:r>
    </w:p>
    <w:p w14:paraId="68D1EB19" w14:textId="77777777" w:rsid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Теорията на очакването се фокусира върху стойностите и възприетите вероятности. Индивидите придават различна ценност на резултатите и субективно възприемат вероятностите. За да се правят оценки в реалната практика, се използват въпросници, в които валенцията обикновено варира от -10 до +10, а очакванията и инструменталността са подредени в скала от 0 до 1. Например, ако членовете на екипа са напълно сигурни, че изпълнението на набора от дейности ще доведе до желания резултат в рамките на наложените ограничения от страна на време, разходи и качество, то очакването при това положение ще има високи стойности от +1. Ако обаче поради някакви причини (ресурси, умения, среда и други) постигането на резултата е трудно или невъзможно, то стойността на очакването ще бъде ниска или дори 0 (очакването се измерва от 0 до 1). Ако в организацията отлично изпълнената дейност или високите резултати винаги се възнаграждават, то стойността на инструменталността ще бъде с положителен знак и висока, например +1. В противен случай ще </w:t>
      </w:r>
      <w:r w:rsidRPr="00576A8D">
        <w:rPr>
          <w:rFonts w:ascii="Verdana" w:eastAsia="Times New Roman" w:hAnsi="Verdana" w:cs="Times New Roman"/>
          <w:sz w:val="24"/>
          <w:szCs w:val="24"/>
        </w:rPr>
        <w:lastRenderedPageBreak/>
        <w:t>бъде ниска или нула. Отрицателен знак инструменталността ще има в парадоксални случаи, при които въпреки отличните резултати следват наказания (инструменталността се измерва от -1 до +1</w:t>
      </w:r>
      <w:r w:rsidRPr="00576A8D">
        <w:rPr>
          <w:rFonts w:ascii="Verdana" w:eastAsia="Times New Roman" w:hAnsi="Verdana" w:cs="Times New Roman"/>
          <w:sz w:val="24"/>
          <w:szCs w:val="24"/>
          <w:lang w:val="ru-RU"/>
        </w:rPr>
        <w:t>)</w:t>
      </w:r>
      <w:r w:rsidRPr="00576A8D">
        <w:rPr>
          <w:rFonts w:ascii="Verdana" w:eastAsia="Times New Roman" w:hAnsi="Verdana" w:cs="Times New Roman"/>
          <w:sz w:val="24"/>
          <w:szCs w:val="24"/>
        </w:rPr>
        <w:t>.</w:t>
      </w:r>
    </w:p>
    <w:p w14:paraId="257FB497" w14:textId="77777777" w:rsid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Валентността изразява индивидуалните предпочитания на членовете на екипа към конкретен вид възнаграждение. Чрез нея те определят своето положително или отрицателно отношение към него. Ценни за индивидите са не само икономическите стимули, но и признанието, а отрицателни валентности те придават на наказанията и конфликтите.</w:t>
      </w:r>
    </w:p>
    <w:p w14:paraId="08CF7F2B" w14:textId="77777777" w:rsid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Високата мотивация във виртуална среда не е обвързана само с парични възнаграждения. Очакванията, че постигането на целите ще доведе до удовлетворяването на по-висши социални потребности, уважение и самоусъвършенстване, са силен мотивационен инструмент в екипна среда.</w:t>
      </w:r>
    </w:p>
    <w:p w14:paraId="142D2922" w14:textId="77777777" w:rsid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Друга много популярна процесуална мотивационна теория е тази на справедливостта или безпристрастието. Според нея хората субективно определят съотношението между полученото възнаграждение и изразходваните усилия, като го съпоставят с това на други хора, извършващи подобна работа. Ако сравнението показва дисбаланс, възниква психологическо напрежение. Индивидите могат да възстановят справедливостта или като изменят изразходваните усилия, или като се опитват да променят нивото на възнаграждението. Безпристрастие е налице, когато индивидите чувстват, че съотношението на крайните резултати към вложените усилия е равно на същото това съотношение за някой друг, с когото се сравняват. Изводът е, че докато хората смятат, че не получават справедливо възнаграждение, те ще се стремят към намаляване на интензивността на труда. Основна критика към теорията на безпристрастието е, че възприемането и оценката на справедливостта има относителен характер.</w:t>
      </w:r>
    </w:p>
    <w:p w14:paraId="43A41369" w14:textId="6B821B1A"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Интегрирането на елементи от теорията на очакването и справедливостта намира конкретен израз в комплексния мотивационен модел на Лоулер</w:t>
      </w:r>
      <w:r w:rsidR="007B2027" w:rsidRPr="007B2027">
        <w:rPr>
          <w:rFonts w:ascii="Verdana" w:eastAsia="Times New Roman" w:hAnsi="Verdana" w:cs="Times New Roman"/>
          <w:sz w:val="24"/>
          <w:szCs w:val="24"/>
          <w:lang w:val="ru-RU"/>
        </w:rPr>
        <w:t xml:space="preserve"> [6]</w:t>
      </w:r>
      <w:r w:rsidRPr="00576A8D">
        <w:rPr>
          <w:rFonts w:ascii="Verdana" w:eastAsia="Times New Roman" w:hAnsi="Verdana" w:cs="Times New Roman"/>
          <w:sz w:val="24"/>
          <w:szCs w:val="24"/>
        </w:rPr>
        <w:t>. В него той идентифицира 5 променливи:</w:t>
      </w:r>
    </w:p>
    <w:p w14:paraId="088970B3" w14:textId="77777777" w:rsidR="00D53657" w:rsidRPr="00576A8D" w:rsidRDefault="00D53657" w:rsidP="007B2027">
      <w:pPr>
        <w:numPr>
          <w:ilvl w:val="0"/>
          <w:numId w:val="8"/>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Изразходвани усилия;</w:t>
      </w:r>
    </w:p>
    <w:p w14:paraId="1BB5366E" w14:textId="77777777" w:rsidR="00D53657" w:rsidRPr="00576A8D" w:rsidRDefault="00D53657" w:rsidP="007B2027">
      <w:pPr>
        <w:numPr>
          <w:ilvl w:val="0"/>
          <w:numId w:val="8"/>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Възприемане;</w:t>
      </w:r>
    </w:p>
    <w:p w14:paraId="11F5E4AB" w14:textId="77777777" w:rsidR="00D53657" w:rsidRPr="00576A8D" w:rsidRDefault="00D53657" w:rsidP="007B2027">
      <w:pPr>
        <w:numPr>
          <w:ilvl w:val="0"/>
          <w:numId w:val="8"/>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Получени резултати;</w:t>
      </w:r>
    </w:p>
    <w:p w14:paraId="21522B45" w14:textId="77777777" w:rsidR="00D53657" w:rsidRPr="00576A8D" w:rsidRDefault="00D53657" w:rsidP="007B2027">
      <w:pPr>
        <w:numPr>
          <w:ilvl w:val="0"/>
          <w:numId w:val="8"/>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Възнаграждение;</w:t>
      </w:r>
    </w:p>
    <w:p w14:paraId="6852C3EA" w14:textId="77777777" w:rsidR="00D53657" w:rsidRPr="00576A8D" w:rsidRDefault="00D53657" w:rsidP="007B2027">
      <w:pPr>
        <w:numPr>
          <w:ilvl w:val="0"/>
          <w:numId w:val="8"/>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Степен на удовлетворение.</w:t>
      </w:r>
    </w:p>
    <w:p w14:paraId="4A32DDA5" w14:textId="00642D6D"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Графично моделът е представен на Фиг. </w:t>
      </w:r>
      <w:r w:rsidR="00A74102" w:rsidRPr="00A74102">
        <w:rPr>
          <w:rFonts w:ascii="Verdana" w:eastAsia="Times New Roman" w:hAnsi="Verdana" w:cs="Times New Roman"/>
          <w:sz w:val="24"/>
          <w:szCs w:val="24"/>
          <w:lang w:val="ru-RU"/>
        </w:rPr>
        <w:t>2</w:t>
      </w:r>
      <w:r w:rsidRPr="00576A8D">
        <w:rPr>
          <w:rFonts w:ascii="Verdana" w:eastAsia="Times New Roman" w:hAnsi="Verdana" w:cs="Times New Roman"/>
          <w:sz w:val="24"/>
          <w:szCs w:val="24"/>
        </w:rPr>
        <w:t>.</w:t>
      </w:r>
    </w:p>
    <w:p w14:paraId="1C6DE387" w14:textId="77777777" w:rsidR="00D53657" w:rsidRPr="00576A8D" w:rsidRDefault="00D53657" w:rsidP="007B2027">
      <w:pPr>
        <w:spacing w:after="0" w:line="360" w:lineRule="auto"/>
        <w:ind w:firstLine="360"/>
        <w:jc w:val="both"/>
        <w:rPr>
          <w:rFonts w:ascii="Verdana" w:eastAsia="Times New Roman" w:hAnsi="Verdana" w:cs="Times New Roman"/>
          <w:sz w:val="24"/>
          <w:szCs w:val="24"/>
        </w:rPr>
      </w:pPr>
    </w:p>
    <w:p w14:paraId="3EBE6AB0" w14:textId="77777777" w:rsidR="00D53657" w:rsidRPr="00576A8D" w:rsidRDefault="00D53657" w:rsidP="007B2027">
      <w:pPr>
        <w:spacing w:after="0" w:line="360" w:lineRule="auto"/>
        <w:ind w:firstLine="360"/>
        <w:jc w:val="both"/>
        <w:rPr>
          <w:rFonts w:ascii="Verdana" w:eastAsia="Times New Roman" w:hAnsi="Verdana" w:cs="Times New Roman"/>
          <w:sz w:val="24"/>
          <w:szCs w:val="24"/>
        </w:rPr>
      </w:pPr>
      <w:r w:rsidRPr="00576A8D">
        <w:rPr>
          <w:rFonts w:ascii="Verdana" w:eastAsia="Times New Roman" w:hAnsi="Verdana" w:cs="Times New Roman"/>
          <w:noProof/>
          <w:sz w:val="24"/>
          <w:szCs w:val="24"/>
          <w:lang w:eastAsia="bg-BG"/>
        </w:rPr>
        <w:drawing>
          <wp:inline distT="0" distB="0" distL="0" distR="0" wp14:anchorId="1B6818AD" wp14:editId="03875A33">
            <wp:extent cx="5762625" cy="2638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2638425"/>
                    </a:xfrm>
                    <a:prstGeom prst="rect">
                      <a:avLst/>
                    </a:prstGeom>
                    <a:noFill/>
                    <a:ln>
                      <a:noFill/>
                    </a:ln>
                  </pic:spPr>
                </pic:pic>
              </a:graphicData>
            </a:graphic>
          </wp:inline>
        </w:drawing>
      </w:r>
    </w:p>
    <w:p w14:paraId="5556A01D" w14:textId="77777777" w:rsidR="00A74102" w:rsidRDefault="00A74102" w:rsidP="007B2027">
      <w:pPr>
        <w:spacing w:after="0" w:line="360" w:lineRule="auto"/>
        <w:ind w:firstLine="360"/>
        <w:jc w:val="both"/>
        <w:rPr>
          <w:rFonts w:ascii="Verdana" w:eastAsia="Times New Roman" w:hAnsi="Verdana" w:cs="Times New Roman"/>
          <w:i/>
        </w:rPr>
      </w:pPr>
    </w:p>
    <w:p w14:paraId="2A0FC811" w14:textId="19DD2EBC" w:rsidR="00D53657" w:rsidRPr="00576A8D" w:rsidRDefault="00D53657" w:rsidP="007B2027">
      <w:pPr>
        <w:spacing w:after="0" w:line="360" w:lineRule="auto"/>
        <w:ind w:firstLine="360"/>
        <w:jc w:val="both"/>
        <w:rPr>
          <w:rFonts w:ascii="Verdana" w:eastAsia="Times New Roman" w:hAnsi="Verdana" w:cs="Times New Roman"/>
          <w:i/>
        </w:rPr>
      </w:pPr>
      <w:r w:rsidRPr="00576A8D">
        <w:rPr>
          <w:rFonts w:ascii="Verdana" w:eastAsia="Times New Roman" w:hAnsi="Verdana" w:cs="Times New Roman"/>
          <w:i/>
        </w:rPr>
        <w:t xml:space="preserve">Фиг. </w:t>
      </w:r>
      <w:r w:rsidR="00A74102">
        <w:rPr>
          <w:rFonts w:ascii="Verdana" w:eastAsia="Times New Roman" w:hAnsi="Verdana" w:cs="Times New Roman"/>
          <w:i/>
          <w:lang w:val="en-US"/>
        </w:rPr>
        <w:t>2</w:t>
      </w:r>
      <w:r w:rsidRPr="00576A8D">
        <w:rPr>
          <w:rFonts w:ascii="Verdana" w:eastAsia="Times New Roman" w:hAnsi="Verdana" w:cs="Times New Roman"/>
          <w:i/>
        </w:rPr>
        <w:t xml:space="preserve">. </w:t>
      </w:r>
      <w:r w:rsidRPr="00576A8D">
        <w:rPr>
          <w:rFonts w:ascii="Verdana" w:eastAsia="Times New Roman" w:hAnsi="Verdana" w:cs="Times New Roman"/>
        </w:rPr>
        <w:t>Мотивационен модел на Лоулер</w:t>
      </w:r>
    </w:p>
    <w:p w14:paraId="3A7AFDC2" w14:textId="77777777" w:rsidR="00D53657" w:rsidRPr="00576A8D" w:rsidRDefault="00D53657" w:rsidP="007B2027">
      <w:pPr>
        <w:spacing w:after="0" w:line="360" w:lineRule="auto"/>
        <w:ind w:firstLine="360"/>
        <w:jc w:val="both"/>
        <w:rPr>
          <w:rFonts w:ascii="Verdana" w:eastAsia="Times New Roman" w:hAnsi="Verdana" w:cs="Times New Roman"/>
          <w:sz w:val="24"/>
          <w:szCs w:val="24"/>
        </w:rPr>
      </w:pPr>
    </w:p>
    <w:p w14:paraId="1B65BD31"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Анализът и интерпретацията на интегративния модел на Лоулер по категоричен начин представя постигнатите резултати като функция от положените усилия на членовете на екипа, способности и възприемането на индивидуалните роли.</w:t>
      </w:r>
    </w:p>
    <w:p w14:paraId="2917BFBE"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Нивото на положените усилия се определя от ценността на възнаграждението и от степента на увереност, че в организацията усилията се възнаграждават.</w:t>
      </w:r>
    </w:p>
    <w:p w14:paraId="0F23A5AE"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Освен това се установява връзка между възнаграждението и резултатите. Пунктираната линия показва, че може да съществува </w:t>
      </w:r>
      <w:r w:rsidRPr="00576A8D">
        <w:rPr>
          <w:rFonts w:ascii="Verdana" w:eastAsia="Times New Roman" w:hAnsi="Verdana" w:cs="Times New Roman"/>
          <w:sz w:val="24"/>
          <w:szCs w:val="24"/>
        </w:rPr>
        <w:lastRenderedPageBreak/>
        <w:t>връзка между резултатите от изпълнената работа (6) и външното възнаграждение (7б), тъй като 7б зависи и от възможностите на организацията.</w:t>
      </w:r>
    </w:p>
    <w:p w14:paraId="6597CCE4"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Пунктираната линия между (6) и (8) показва, че в съответствие с теорията на справедливостта индивидите имат собствена оценка за степента на справедливост.</w:t>
      </w:r>
    </w:p>
    <w:p w14:paraId="0B9C2803"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Удовлетворението (9) е резултат на вътрешно и външно възнаграждение при отчитане на тяхната справедливост. То се проявява и като критерий за това, доколко е ценно възнаграждението (1). Тази оценка влияе при бъдещи ситуации.</w:t>
      </w:r>
    </w:p>
    <w:p w14:paraId="00B7C520"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Генералният извод от модела на Лоулер в екипна среда е, че резултативният труд води до вътрешно удовлетворение. Това твърдение е противоположно на мнението, че удовлетворението води до постигането на високи резултати.</w:t>
      </w:r>
    </w:p>
    <w:p w14:paraId="2511FB6C"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Изследванията потвърждават тезата в модела, че високата резултативност е причина за пълно удовлетворение, а не </w:t>
      </w:r>
      <w:r w:rsidRPr="00576A8D">
        <w:rPr>
          <w:rFonts w:ascii="Verdana" w:eastAsia="Times New Roman" w:hAnsi="Verdana" w:cs="Times New Roman"/>
          <w:b/>
          <w:sz w:val="24"/>
          <w:szCs w:val="24"/>
        </w:rPr>
        <w:t>следствие</w:t>
      </w:r>
      <w:r w:rsidRPr="00576A8D">
        <w:rPr>
          <w:rFonts w:ascii="Verdana" w:eastAsia="Times New Roman" w:hAnsi="Verdana" w:cs="Times New Roman"/>
          <w:sz w:val="24"/>
          <w:szCs w:val="24"/>
        </w:rPr>
        <w:t xml:space="preserve">. Мотивацията изисква обединяването на усилия, способности, резултати, възнаграждение, удовлетворение и възприятие в една </w:t>
      </w:r>
      <w:r w:rsidRPr="00576A8D">
        <w:rPr>
          <w:rFonts w:ascii="Verdana" w:eastAsia="Times New Roman" w:hAnsi="Verdana" w:cs="Times New Roman"/>
          <w:b/>
          <w:sz w:val="24"/>
          <w:szCs w:val="24"/>
        </w:rPr>
        <w:t>взаимносвързана система</w:t>
      </w:r>
      <w:r w:rsidRPr="00576A8D">
        <w:rPr>
          <w:rFonts w:ascii="Verdana" w:eastAsia="Times New Roman" w:hAnsi="Verdana" w:cs="Times New Roman"/>
          <w:sz w:val="24"/>
          <w:szCs w:val="24"/>
        </w:rPr>
        <w:t>.</w:t>
      </w:r>
    </w:p>
    <w:p w14:paraId="3DE72AD0" w14:textId="77777777" w:rsidR="00D53657" w:rsidRPr="00576A8D" w:rsidRDefault="00D53657" w:rsidP="007B2027">
      <w:pPr>
        <w:spacing w:after="0" w:line="360" w:lineRule="auto"/>
        <w:ind w:firstLine="360"/>
        <w:jc w:val="both"/>
        <w:rPr>
          <w:rFonts w:ascii="Verdana" w:eastAsia="Times New Roman" w:hAnsi="Verdana" w:cs="Times New Roman"/>
          <w:sz w:val="24"/>
          <w:szCs w:val="24"/>
        </w:rPr>
      </w:pPr>
    </w:p>
    <w:p w14:paraId="686244F7" w14:textId="6089D04B" w:rsidR="00D53657" w:rsidRPr="00A74102" w:rsidRDefault="00FD33E4" w:rsidP="007B2027">
      <w:pPr>
        <w:pStyle w:val="ListParagraph"/>
        <w:numPr>
          <w:ilvl w:val="0"/>
          <w:numId w:val="32"/>
        </w:numPr>
        <w:spacing w:after="0" w:line="360" w:lineRule="auto"/>
        <w:jc w:val="both"/>
        <w:rPr>
          <w:rFonts w:ascii="Verdana" w:eastAsia="Times New Roman" w:hAnsi="Verdana" w:cs="Times New Roman"/>
          <w:b/>
          <w:sz w:val="24"/>
          <w:szCs w:val="24"/>
        </w:rPr>
      </w:pPr>
      <w:r w:rsidRPr="00A74102">
        <w:rPr>
          <w:rFonts w:ascii="Verdana" w:eastAsia="Times New Roman" w:hAnsi="Verdana" w:cs="Times New Roman"/>
          <w:b/>
          <w:sz w:val="24"/>
          <w:szCs w:val="24"/>
        </w:rPr>
        <w:t>Съвременни мотивационни теории</w:t>
      </w:r>
      <w:r w:rsidR="00A74102" w:rsidRPr="00A74102">
        <w:rPr>
          <w:rFonts w:ascii="Verdana" w:eastAsia="Times New Roman" w:hAnsi="Verdana" w:cs="Times New Roman"/>
          <w:b/>
          <w:sz w:val="24"/>
          <w:szCs w:val="24"/>
          <w:lang w:val="ru-RU"/>
        </w:rPr>
        <w:t xml:space="preserve"> </w:t>
      </w:r>
      <w:r w:rsidRPr="00A74102">
        <w:rPr>
          <w:rFonts w:ascii="Verdana" w:eastAsia="Times New Roman" w:hAnsi="Verdana" w:cs="Times New Roman"/>
          <w:b/>
          <w:sz w:val="24"/>
          <w:szCs w:val="24"/>
        </w:rPr>
        <w:t>–</w:t>
      </w:r>
      <w:r w:rsidR="00A74102">
        <w:rPr>
          <w:rFonts w:ascii="Verdana" w:eastAsia="Times New Roman" w:hAnsi="Verdana" w:cs="Times New Roman"/>
          <w:b/>
          <w:sz w:val="24"/>
          <w:szCs w:val="24"/>
          <w:lang w:val="en-US"/>
        </w:rPr>
        <w:t xml:space="preserve"> </w:t>
      </w:r>
      <w:r w:rsidRPr="00A74102">
        <w:rPr>
          <w:rFonts w:ascii="Verdana" w:eastAsia="Times New Roman" w:hAnsi="Verdana" w:cs="Times New Roman"/>
          <w:b/>
          <w:sz w:val="24"/>
          <w:szCs w:val="24"/>
        </w:rPr>
        <w:t>основни тези</w:t>
      </w:r>
      <w:r w:rsidR="00D53657" w:rsidRPr="00A74102">
        <w:rPr>
          <w:rFonts w:ascii="Verdana" w:eastAsia="Times New Roman" w:hAnsi="Verdana" w:cs="Times New Roman"/>
          <w:b/>
          <w:sz w:val="24"/>
          <w:szCs w:val="24"/>
        </w:rPr>
        <w:t xml:space="preserve"> </w:t>
      </w:r>
    </w:p>
    <w:p w14:paraId="1CFCA055" w14:textId="77777777" w:rsidR="00EB2A20" w:rsidRPr="00576A8D" w:rsidRDefault="00EB2A20" w:rsidP="007B2027">
      <w:pPr>
        <w:spacing w:after="0" w:line="360" w:lineRule="auto"/>
        <w:ind w:firstLine="360"/>
        <w:jc w:val="both"/>
        <w:rPr>
          <w:rFonts w:ascii="Verdana" w:eastAsia="Times New Roman" w:hAnsi="Verdana" w:cs="Times New Roman"/>
          <w:sz w:val="24"/>
          <w:szCs w:val="24"/>
        </w:rPr>
      </w:pPr>
    </w:p>
    <w:p w14:paraId="436DA8D1" w14:textId="7956A343" w:rsidR="00A74102"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Катцел и Томпсън</w:t>
      </w:r>
      <w:r w:rsidR="007B2027" w:rsidRPr="007B2027">
        <w:rPr>
          <w:rFonts w:ascii="Verdana" w:eastAsia="Times New Roman" w:hAnsi="Verdana" w:cs="Times New Roman"/>
          <w:sz w:val="24"/>
          <w:szCs w:val="24"/>
          <w:lang w:val="ru-RU"/>
        </w:rPr>
        <w:t xml:space="preserve"> [7]</w:t>
      </w:r>
      <w:r w:rsidRPr="00576A8D">
        <w:rPr>
          <w:rFonts w:ascii="Verdana" w:eastAsia="Times New Roman" w:hAnsi="Verdana" w:cs="Times New Roman"/>
          <w:sz w:val="24"/>
          <w:szCs w:val="24"/>
        </w:rPr>
        <w:t xml:space="preserve"> категоризират мотивационните теории в две групи: екзогенни и ендогенни. Първите фокусират вниманието си върху външни за индивида фактори, които могат да бъдат променени, за да се увеличи мотивацията. Става дума за: стимули и възнаграждения от организацията и социални фактори като ръководно поведение и участието на индивида. Екзогенните теории са свързани с теорията за подсилването, теорията за целта и теорията за материалните ресурси.</w:t>
      </w:r>
    </w:p>
    <w:p w14:paraId="61B91EF7" w14:textId="2C11D6E4"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Ендогенните теории фокусират върху отношенията между умствените процеси и мотивацията. Те индиректно се влияят от промяната на една или повече екзогенни променливи. Ендогенните </w:t>
      </w:r>
      <w:r w:rsidRPr="00576A8D">
        <w:rPr>
          <w:rFonts w:ascii="Verdana" w:eastAsia="Times New Roman" w:hAnsi="Verdana" w:cs="Times New Roman"/>
          <w:sz w:val="24"/>
          <w:szCs w:val="24"/>
        </w:rPr>
        <w:lastRenderedPageBreak/>
        <w:t>теории кореспондират с теорията на отношението и теорията на справедливостта.</w:t>
      </w:r>
    </w:p>
    <w:p w14:paraId="15E5DB66" w14:textId="77777777" w:rsidR="00D53657" w:rsidRPr="00576A8D" w:rsidRDefault="00D53657" w:rsidP="007B2027">
      <w:pPr>
        <w:spacing w:after="0" w:line="360" w:lineRule="auto"/>
        <w:ind w:left="360"/>
        <w:jc w:val="both"/>
        <w:rPr>
          <w:rFonts w:ascii="Verdana" w:eastAsia="Times New Roman" w:hAnsi="Verdana" w:cs="Times New Roman"/>
          <w:sz w:val="24"/>
          <w:szCs w:val="24"/>
        </w:rPr>
      </w:pPr>
    </w:p>
    <w:p w14:paraId="2E1EA096" w14:textId="77777777" w:rsidR="00D53657" w:rsidRDefault="005E75E3" w:rsidP="007B2027">
      <w:pPr>
        <w:spacing w:after="0" w:line="360" w:lineRule="auto"/>
        <w:ind w:firstLine="709"/>
        <w:jc w:val="both"/>
        <w:rPr>
          <w:rFonts w:ascii="Verdana" w:eastAsia="Times New Roman" w:hAnsi="Verdana" w:cs="Times New Roman"/>
          <w:b/>
          <w:i/>
          <w:sz w:val="24"/>
          <w:szCs w:val="24"/>
        </w:rPr>
      </w:pPr>
      <w:r w:rsidRPr="00576A8D">
        <w:rPr>
          <w:rFonts w:ascii="Verdana" w:eastAsia="Times New Roman" w:hAnsi="Verdana" w:cs="Times New Roman"/>
          <w:b/>
          <w:i/>
          <w:sz w:val="24"/>
          <w:szCs w:val="24"/>
        </w:rPr>
        <w:t>2.1.</w:t>
      </w:r>
      <w:r w:rsidR="00D53657" w:rsidRPr="00576A8D">
        <w:rPr>
          <w:rFonts w:ascii="Verdana" w:eastAsia="Times New Roman" w:hAnsi="Verdana" w:cs="Times New Roman"/>
          <w:b/>
          <w:i/>
          <w:sz w:val="24"/>
          <w:szCs w:val="24"/>
        </w:rPr>
        <w:t xml:space="preserve"> Обвързване и мотивация</w:t>
      </w:r>
    </w:p>
    <w:p w14:paraId="2C8588C8" w14:textId="77777777" w:rsidR="00A74102" w:rsidRPr="00576A8D" w:rsidRDefault="00A74102" w:rsidP="007B2027">
      <w:pPr>
        <w:spacing w:after="0" w:line="360" w:lineRule="auto"/>
        <w:ind w:firstLine="709"/>
        <w:jc w:val="both"/>
        <w:rPr>
          <w:rFonts w:ascii="Verdana" w:eastAsia="Times New Roman" w:hAnsi="Verdana" w:cs="Times New Roman"/>
          <w:b/>
          <w:i/>
          <w:sz w:val="24"/>
          <w:szCs w:val="24"/>
        </w:rPr>
      </w:pPr>
    </w:p>
    <w:p w14:paraId="1031C979" w14:textId="77777777" w:rsidR="00A74102"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Обвързването на членовете на екипа съществува в две различни форми: ефективно и трайно. Първата е свързана с емоционалната привързаност на индивида към организацията или екипа и идентифицирането му с тях. Най-често, когато се говори за обвързване, се има предвид ефективната форма. </w:t>
      </w:r>
      <w:r w:rsidRPr="00576A8D">
        <w:rPr>
          <w:rFonts w:ascii="Verdana" w:eastAsia="Times New Roman" w:hAnsi="Verdana" w:cs="Times New Roman"/>
          <w:i/>
          <w:sz w:val="24"/>
          <w:szCs w:val="24"/>
        </w:rPr>
        <w:t>Трайното обвързване</w:t>
      </w:r>
      <w:r w:rsidRPr="00576A8D">
        <w:rPr>
          <w:rFonts w:ascii="Verdana" w:eastAsia="Times New Roman" w:hAnsi="Verdana" w:cs="Times New Roman"/>
          <w:sz w:val="24"/>
          <w:szCs w:val="24"/>
        </w:rPr>
        <w:t xml:space="preserve"> фокусира върху разходите, които се очаква да възникнат във връзка с напускането на организацията от индивида. В тази форма обвързването не е толкова резултат на емоционална привързаност, колкото на изпитваната потребност от работа.</w:t>
      </w:r>
    </w:p>
    <w:p w14:paraId="26761974" w14:textId="77777777" w:rsidR="00A74102"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Ефективното или емоционално привързване насочва и усилва енергията на индивида, в резултат на което в процеса на извършване на работата той влага повече усилия. Ларсон и Лафасто го сравняват с</w:t>
      </w:r>
    </w:p>
    <w:p w14:paraId="1BDEAC76" w14:textId="0BC2340F" w:rsidR="00A74102"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„неограничено чувство на лоялност и отдаденост на екипа, ентусиазъм и желание да се направи всичко необходимо за общия успех”</w:t>
      </w:r>
      <w:r w:rsidR="007B2027" w:rsidRPr="007B2027">
        <w:rPr>
          <w:rFonts w:ascii="Verdana" w:eastAsia="Times New Roman" w:hAnsi="Verdana" w:cs="Times New Roman"/>
          <w:sz w:val="24"/>
          <w:szCs w:val="24"/>
          <w:lang w:val="ru-RU"/>
        </w:rPr>
        <w:t xml:space="preserve"> [8]</w:t>
      </w:r>
      <w:r w:rsidRPr="00576A8D">
        <w:rPr>
          <w:rFonts w:ascii="Verdana" w:eastAsia="Times New Roman" w:hAnsi="Verdana" w:cs="Times New Roman"/>
          <w:sz w:val="24"/>
          <w:szCs w:val="24"/>
        </w:rPr>
        <w:t xml:space="preserve">. </w:t>
      </w:r>
    </w:p>
    <w:p w14:paraId="500A9385" w14:textId="77777777" w:rsidR="00A74102"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Ефективното обвързване е силно идентифициране с група хора. Това на практика е изгубване на самия себе си. Това е неограничено чувство на вълнение и ентусиазъм от екипа. От силно обвързаните членове на екипа се очаква да намерят начини да преодолеят различията помежду си, както и с тези извън него, да вложат повече сили директно за изпълнението на специфичните общи цели. От друга страна, при ниска степен на обвързаност членовете на екипа насочват по-голяма част от енергията си към решаване на проблеми, различни от самата работа. В резултат на това ефективността намалява, членовете на групата взаимно се обвиняват за провала, като развиват клеветническа кампания един срещу друг.</w:t>
      </w:r>
    </w:p>
    <w:p w14:paraId="11A94655" w14:textId="77777777" w:rsidR="00A74102"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В такава негативна среда не се стимулира изказването на различни мнения от членовете на екипа, за да се увеличи кръгът от възможни решения на различни проблеми, свързани с работата. Изводът, който се налага, е, че слабата степен на обвързаност води до разпиляване на екипния потенциал и демотивиране на индивидите в процеса на изпълнение.</w:t>
      </w:r>
    </w:p>
    <w:p w14:paraId="2D0B0D36" w14:textId="3453DA86" w:rsidR="00A74102"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Пиърс и Равлин</w:t>
      </w:r>
      <w:r w:rsidR="007B2027" w:rsidRPr="007B2027">
        <w:rPr>
          <w:rFonts w:ascii="Verdana" w:eastAsia="Times New Roman" w:hAnsi="Verdana" w:cs="Times New Roman"/>
          <w:sz w:val="24"/>
          <w:szCs w:val="24"/>
          <w:lang w:val="ru-RU"/>
        </w:rPr>
        <w:t xml:space="preserve"> [9]</w:t>
      </w:r>
      <w:r w:rsidRPr="00576A8D">
        <w:rPr>
          <w:rFonts w:ascii="Verdana" w:eastAsia="Times New Roman" w:hAnsi="Verdana" w:cs="Times New Roman"/>
          <w:sz w:val="24"/>
          <w:szCs w:val="24"/>
        </w:rPr>
        <w:t xml:space="preserve"> идентифицират лостове за увеличаване на емоционалната или ефективна привързаност чрез (1) свобода при вземане на решенията, (2) значими задачи, (3) желани възнаграждения и (4) система за оценяване, която разпознава индивидуалния принос. Те могат да бъдат представени като фактори, които създават мотивация и обвързаност, като увеличават енергията на членовете на екипа и с това допринасят за влагането на повече усилия директно в процеса на изпълнение на работата.</w:t>
      </w:r>
    </w:p>
    <w:p w14:paraId="469DDDFC" w14:textId="77777777" w:rsidR="00A74102" w:rsidRDefault="00A74102" w:rsidP="007B2027">
      <w:pPr>
        <w:spacing w:after="0" w:line="360" w:lineRule="auto"/>
        <w:ind w:firstLine="709"/>
        <w:jc w:val="both"/>
        <w:rPr>
          <w:rFonts w:ascii="Verdana" w:eastAsia="Times New Roman" w:hAnsi="Verdana" w:cs="Times New Roman"/>
          <w:sz w:val="24"/>
          <w:szCs w:val="24"/>
        </w:rPr>
      </w:pPr>
    </w:p>
    <w:p w14:paraId="54AEC40D" w14:textId="77777777" w:rsidR="00A74102" w:rsidRDefault="00A74102" w:rsidP="007B2027">
      <w:pPr>
        <w:spacing w:after="0" w:line="360" w:lineRule="auto"/>
        <w:ind w:firstLine="709"/>
        <w:jc w:val="both"/>
        <w:rPr>
          <w:rFonts w:ascii="Verdana" w:eastAsia="Times New Roman" w:hAnsi="Verdana" w:cs="Times New Roman"/>
          <w:b/>
          <w:i/>
          <w:sz w:val="24"/>
          <w:szCs w:val="24"/>
        </w:rPr>
      </w:pPr>
      <w:r w:rsidRPr="00A74102">
        <w:rPr>
          <w:rFonts w:ascii="Verdana" w:eastAsia="Times New Roman" w:hAnsi="Verdana" w:cs="Times New Roman"/>
          <w:b/>
          <w:i/>
          <w:sz w:val="24"/>
          <w:szCs w:val="24"/>
          <w:lang w:val="ru-RU"/>
        </w:rPr>
        <w:t xml:space="preserve">2.2 </w:t>
      </w:r>
      <w:r w:rsidR="00EB2A20" w:rsidRPr="00A74102">
        <w:rPr>
          <w:rFonts w:ascii="Verdana" w:eastAsia="Times New Roman" w:hAnsi="Verdana" w:cs="Times New Roman"/>
          <w:b/>
          <w:i/>
          <w:sz w:val="24"/>
          <w:szCs w:val="24"/>
        </w:rPr>
        <w:t>Съвременна еволюционна теория за 4-те подтика на Лорънс и Нория</w:t>
      </w:r>
    </w:p>
    <w:p w14:paraId="5EA9D5BB" w14:textId="77777777" w:rsidR="00A74102" w:rsidRDefault="00A74102" w:rsidP="007B2027">
      <w:pPr>
        <w:spacing w:after="0" w:line="360" w:lineRule="auto"/>
        <w:ind w:firstLine="709"/>
        <w:jc w:val="both"/>
        <w:rPr>
          <w:rFonts w:ascii="Verdana" w:eastAsia="Times New Roman" w:hAnsi="Verdana" w:cs="Times New Roman"/>
          <w:sz w:val="24"/>
          <w:szCs w:val="24"/>
        </w:rPr>
      </w:pPr>
    </w:p>
    <w:p w14:paraId="11BACF15" w14:textId="77777777" w:rsidR="00A74102" w:rsidRDefault="00EB2A20"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Лорънс и Нория изследват мотивацията не просто като теория, а като явление и </w:t>
      </w:r>
      <w:r w:rsidRPr="00576A8D">
        <w:rPr>
          <w:rFonts w:ascii="Verdana" w:eastAsia="Times New Roman" w:hAnsi="Verdana" w:cs="Times New Roman"/>
          <w:b/>
          <w:i/>
          <w:sz w:val="24"/>
          <w:szCs w:val="24"/>
        </w:rPr>
        <w:t>процес</w:t>
      </w:r>
      <w:r w:rsidRPr="00576A8D">
        <w:rPr>
          <w:rFonts w:ascii="Verdana" w:eastAsia="Times New Roman" w:hAnsi="Verdana" w:cs="Times New Roman"/>
          <w:sz w:val="24"/>
          <w:szCs w:val="24"/>
        </w:rPr>
        <w:t>, задвижван от „подсъзнателни подтици, които едва по-късно се проявяват като съзнателни емоции и се влияят от рационални сметки” (вградени психични модули в мозъка на всички съвременни хора като основни ръководни сили-биологичните импулси). Затова когато хората са изправени пред важни избори, е необходимо да се отчитат в еднаква степен емоционалните реакции и рационалният анализ.</w:t>
      </w:r>
    </w:p>
    <w:p w14:paraId="5F7B402D" w14:textId="7BF3A90F" w:rsidR="00EB2A20" w:rsidRPr="00576A8D" w:rsidRDefault="00EB2A20"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На основата на интердисциплинарни изследвания и приложения в бизнес-управлението и организационното поведение се извеждат следните основни идеи</w:t>
      </w:r>
      <w:r w:rsidR="007B2027" w:rsidRPr="007B2027">
        <w:rPr>
          <w:rFonts w:ascii="Verdana" w:eastAsia="Times New Roman" w:hAnsi="Verdana" w:cs="Times New Roman"/>
          <w:sz w:val="24"/>
          <w:szCs w:val="24"/>
          <w:lang w:val="ru-RU"/>
        </w:rPr>
        <w:t xml:space="preserve"> [10]</w:t>
      </w:r>
      <w:r w:rsidRPr="00576A8D">
        <w:rPr>
          <w:rFonts w:ascii="Verdana" w:eastAsia="Times New Roman" w:hAnsi="Verdana" w:cs="Times New Roman"/>
          <w:sz w:val="24"/>
          <w:szCs w:val="24"/>
        </w:rPr>
        <w:t>:</w:t>
      </w:r>
    </w:p>
    <w:p w14:paraId="13FD6A9D" w14:textId="77777777" w:rsidR="007D75CB" w:rsidRPr="00576A8D" w:rsidRDefault="00EB2A20" w:rsidP="007B2027">
      <w:pPr>
        <w:pStyle w:val="ListParagraph"/>
        <w:numPr>
          <w:ilvl w:val="0"/>
          <w:numId w:val="24"/>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Хората имат четири основни подтика като вградени психични модули, локализирани в лимбичния мозъчен център, които осигуряват основните мотиви на човешкото поведение;</w:t>
      </w:r>
    </w:p>
    <w:p w14:paraId="7BEFD78F" w14:textId="77777777" w:rsidR="007D75CB" w:rsidRPr="00576A8D" w:rsidRDefault="00EB2A20" w:rsidP="007B2027">
      <w:pPr>
        <w:pStyle w:val="ListParagraph"/>
        <w:numPr>
          <w:ilvl w:val="0"/>
          <w:numId w:val="24"/>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Четирите подтика служат за зареждане с енергия и насочване на човешкото разсъждение при вземане на реше</w:t>
      </w:r>
      <w:r w:rsidR="007D75CB" w:rsidRPr="00576A8D">
        <w:rPr>
          <w:rFonts w:ascii="Verdana" w:eastAsia="Times New Roman" w:hAnsi="Verdana" w:cs="Times New Roman"/>
          <w:sz w:val="24"/>
          <w:szCs w:val="24"/>
        </w:rPr>
        <w:t>ния, възприемане</w:t>
      </w:r>
      <w:r w:rsidRPr="00576A8D">
        <w:rPr>
          <w:rFonts w:ascii="Verdana" w:eastAsia="Times New Roman" w:hAnsi="Verdana" w:cs="Times New Roman"/>
          <w:sz w:val="24"/>
          <w:szCs w:val="24"/>
        </w:rPr>
        <w:t>, запаметяване и действие</w:t>
      </w:r>
      <w:r w:rsidR="007D75CB" w:rsidRPr="00576A8D">
        <w:rPr>
          <w:rFonts w:ascii="Verdana" w:eastAsia="Times New Roman" w:hAnsi="Verdana" w:cs="Times New Roman"/>
          <w:sz w:val="24"/>
          <w:szCs w:val="24"/>
        </w:rPr>
        <w:t>;</w:t>
      </w:r>
    </w:p>
    <w:p w14:paraId="3B2D7093" w14:textId="77777777" w:rsidR="00EB2A20" w:rsidRPr="00576A8D" w:rsidRDefault="00EB2A20" w:rsidP="007B2027">
      <w:pPr>
        <w:pStyle w:val="ListParagraph"/>
        <w:numPr>
          <w:ilvl w:val="0"/>
          <w:numId w:val="24"/>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Тези подтици са вродени, универсални и независими, в смисъл, че целите, които се преследват, не са взаимозаменяеми, макар и интензивно да си</w:t>
      </w:r>
      <w:r w:rsidR="007D75CB"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взаимодействат една с друга, и имат тенденцията да осигуряват известен баланс.</w:t>
      </w:r>
    </w:p>
    <w:p w14:paraId="59449955" w14:textId="77777777" w:rsidR="007D75CB" w:rsidRPr="00576A8D" w:rsidRDefault="007D75CB" w:rsidP="007B2027">
      <w:pPr>
        <w:spacing w:after="0" w:line="360" w:lineRule="auto"/>
        <w:jc w:val="both"/>
        <w:rPr>
          <w:rFonts w:ascii="Verdana" w:eastAsia="Times New Roman" w:hAnsi="Verdana" w:cs="Times New Roman"/>
          <w:sz w:val="24"/>
          <w:szCs w:val="24"/>
        </w:rPr>
      </w:pPr>
    </w:p>
    <w:p w14:paraId="37BB3B3B" w14:textId="77777777" w:rsidR="007D75CB" w:rsidRPr="00576A8D" w:rsidRDefault="007D75CB"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В синтезиран вид, моделът на мотивацията П1 – П4, включва:</w:t>
      </w:r>
    </w:p>
    <w:p w14:paraId="24DC08BF" w14:textId="77777777" w:rsidR="007D75CB" w:rsidRPr="00576A8D" w:rsidRDefault="007D75CB" w:rsidP="007B2027">
      <w:pPr>
        <w:spacing w:after="0" w:line="360" w:lineRule="auto"/>
        <w:ind w:firstLine="360"/>
        <w:jc w:val="both"/>
        <w:rPr>
          <w:rFonts w:ascii="Verdana" w:eastAsia="Times New Roman" w:hAnsi="Verdana" w:cs="Times New Roman"/>
          <w:sz w:val="24"/>
          <w:szCs w:val="24"/>
        </w:rPr>
      </w:pPr>
    </w:p>
    <w:p w14:paraId="284857B6" w14:textId="77777777" w:rsidR="007D75CB" w:rsidRPr="00576A8D" w:rsidRDefault="007D75CB" w:rsidP="007B2027">
      <w:pPr>
        <w:pStyle w:val="ListParagraph"/>
        <w:numPr>
          <w:ilvl w:val="0"/>
          <w:numId w:val="27"/>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Подтик за придобиване на материални, позиционни блага</w:t>
      </w:r>
      <w:r w:rsidR="00E42C53" w:rsidRPr="00576A8D">
        <w:rPr>
          <w:rFonts w:ascii="Verdana" w:eastAsia="Times New Roman" w:hAnsi="Verdana" w:cs="Times New Roman"/>
          <w:sz w:val="24"/>
          <w:szCs w:val="24"/>
        </w:rPr>
        <w:t xml:space="preserve"> (П 1) </w:t>
      </w:r>
    </w:p>
    <w:p w14:paraId="7A59B02A" w14:textId="77777777" w:rsidR="007D75CB" w:rsidRPr="00576A8D" w:rsidRDefault="007D75CB" w:rsidP="007B2027">
      <w:pPr>
        <w:pStyle w:val="ListParagraph"/>
        <w:numPr>
          <w:ilvl w:val="0"/>
          <w:numId w:val="27"/>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Подтик за формиране на връзки, междуличностна привързаност</w:t>
      </w:r>
      <w:r w:rsidR="00E42C53"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П 2</w:t>
      </w:r>
      <w:r w:rsidR="00E42C53" w:rsidRPr="00576A8D">
        <w:rPr>
          <w:rFonts w:ascii="Verdana" w:eastAsia="Times New Roman" w:hAnsi="Verdana" w:cs="Times New Roman"/>
          <w:sz w:val="24"/>
          <w:szCs w:val="24"/>
        </w:rPr>
        <w:t>)</w:t>
      </w:r>
    </w:p>
    <w:p w14:paraId="5DC82D4C" w14:textId="77777777" w:rsidR="007D75CB" w:rsidRPr="00576A8D" w:rsidRDefault="007D75CB" w:rsidP="007B2027">
      <w:pPr>
        <w:pStyle w:val="ListParagraph"/>
        <w:numPr>
          <w:ilvl w:val="0"/>
          <w:numId w:val="27"/>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Подтик за учене </w:t>
      </w:r>
      <w:r w:rsidR="00E42C53" w:rsidRPr="00576A8D">
        <w:rPr>
          <w:rFonts w:ascii="Verdana" w:eastAsia="Times New Roman" w:hAnsi="Verdana" w:cs="Times New Roman"/>
          <w:sz w:val="24"/>
          <w:szCs w:val="24"/>
        </w:rPr>
        <w:t xml:space="preserve">(П3) </w:t>
      </w:r>
      <w:r w:rsidRPr="00576A8D">
        <w:rPr>
          <w:rFonts w:ascii="Verdana" w:eastAsia="Times New Roman" w:hAnsi="Verdana" w:cs="Times New Roman"/>
          <w:sz w:val="24"/>
          <w:szCs w:val="24"/>
        </w:rPr>
        <w:t>– търси се смисъла, редуцира когнитивен дисонанс</w:t>
      </w:r>
      <w:r w:rsidR="00E42C53" w:rsidRPr="00576A8D">
        <w:rPr>
          <w:rFonts w:ascii="Verdana" w:eastAsia="Times New Roman" w:hAnsi="Verdana" w:cs="Times New Roman"/>
          <w:sz w:val="24"/>
          <w:szCs w:val="24"/>
        </w:rPr>
        <w:t xml:space="preserve">, т.е. това, което движи и оптимизира мотивацията на индивидите, е да виждат смисъл в онова, което правят; </w:t>
      </w:r>
    </w:p>
    <w:p w14:paraId="637EA821" w14:textId="77777777" w:rsidR="007D75CB" w:rsidRPr="00576A8D" w:rsidRDefault="007D75CB" w:rsidP="007B2027">
      <w:pPr>
        <w:pStyle w:val="ListParagraph"/>
        <w:numPr>
          <w:ilvl w:val="0"/>
          <w:numId w:val="27"/>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Подтик за защита на собствената си личност, другите, убеждения и ресурси</w:t>
      </w:r>
      <w:r w:rsidR="00E42C53" w:rsidRPr="00576A8D">
        <w:rPr>
          <w:rFonts w:ascii="Verdana" w:hAnsi="Verdana"/>
        </w:rPr>
        <w:t xml:space="preserve"> </w:t>
      </w:r>
      <w:r w:rsidR="00E42C53" w:rsidRPr="00576A8D">
        <w:rPr>
          <w:rFonts w:ascii="Verdana" w:eastAsia="Times New Roman" w:hAnsi="Verdana" w:cs="Times New Roman"/>
          <w:sz w:val="24"/>
          <w:szCs w:val="24"/>
        </w:rPr>
        <w:t xml:space="preserve">, т.е. хората имат вроден подтик да защитават себе си и постиженията си, когато смятат, че са застрашени </w:t>
      </w:r>
      <w:r w:rsidRPr="00576A8D">
        <w:rPr>
          <w:rFonts w:ascii="Verdana" w:eastAsia="Times New Roman" w:hAnsi="Verdana" w:cs="Times New Roman"/>
          <w:sz w:val="24"/>
          <w:szCs w:val="24"/>
        </w:rPr>
        <w:t>-П4</w:t>
      </w:r>
      <w:r w:rsidR="00E44D10" w:rsidRPr="00576A8D">
        <w:rPr>
          <w:rFonts w:ascii="Verdana" w:eastAsia="Times New Roman" w:hAnsi="Verdana" w:cs="Times New Roman"/>
          <w:sz w:val="24"/>
          <w:szCs w:val="24"/>
        </w:rPr>
        <w:t>.</w:t>
      </w:r>
    </w:p>
    <w:p w14:paraId="0D04ECEF" w14:textId="77777777" w:rsidR="00E44D10" w:rsidRPr="00576A8D" w:rsidRDefault="00E44D10" w:rsidP="007B2027">
      <w:pPr>
        <w:pStyle w:val="ListParagraph"/>
        <w:spacing w:after="0" w:line="360" w:lineRule="auto"/>
        <w:jc w:val="both"/>
        <w:rPr>
          <w:rFonts w:ascii="Verdana" w:eastAsia="Times New Roman" w:hAnsi="Verdana" w:cs="Times New Roman"/>
          <w:sz w:val="24"/>
          <w:szCs w:val="24"/>
        </w:rPr>
      </w:pPr>
    </w:p>
    <w:p w14:paraId="1102325E" w14:textId="77777777" w:rsidR="00E44D10" w:rsidRPr="00576A8D" w:rsidRDefault="00E44D10" w:rsidP="007B2027">
      <w:pPr>
        <w:spacing w:after="0" w:line="360" w:lineRule="auto"/>
        <w:ind w:firstLine="711"/>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Четирифакторната рамка (по Лоурънс и Нория) на човешката природа, приложена към виртуалните екипи, </w:t>
      </w:r>
      <w:r w:rsidR="00BA6015" w:rsidRPr="00576A8D">
        <w:rPr>
          <w:rFonts w:ascii="Verdana" w:eastAsia="Times New Roman" w:hAnsi="Verdana" w:cs="Times New Roman"/>
          <w:sz w:val="24"/>
          <w:szCs w:val="24"/>
        </w:rPr>
        <w:t>предполага</w:t>
      </w:r>
      <w:r w:rsidRPr="00576A8D">
        <w:rPr>
          <w:rFonts w:ascii="Verdana" w:eastAsia="Times New Roman" w:hAnsi="Verdana" w:cs="Times New Roman"/>
          <w:sz w:val="24"/>
          <w:szCs w:val="24"/>
        </w:rPr>
        <w:t xml:space="preserve"> системата за мотивация да се изгражда на базата на:</w:t>
      </w:r>
    </w:p>
    <w:p w14:paraId="1C52F3B4" w14:textId="77777777" w:rsidR="00E44D10" w:rsidRPr="00576A8D" w:rsidRDefault="00E44D10" w:rsidP="007B2027">
      <w:pPr>
        <w:spacing w:after="0" w:line="360" w:lineRule="auto"/>
        <w:ind w:firstLine="360"/>
        <w:jc w:val="both"/>
        <w:rPr>
          <w:rFonts w:ascii="Verdana" w:eastAsia="Times New Roman" w:hAnsi="Verdana" w:cs="Times New Roman"/>
          <w:sz w:val="24"/>
          <w:szCs w:val="24"/>
        </w:rPr>
      </w:pPr>
    </w:p>
    <w:p w14:paraId="355BF2AB" w14:textId="77777777" w:rsidR="00BA6015" w:rsidRPr="00576A8D" w:rsidRDefault="00E44D10" w:rsidP="007B2027">
      <w:pPr>
        <w:pStyle w:val="ListParagraph"/>
        <w:numPr>
          <w:ilvl w:val="0"/>
          <w:numId w:val="28"/>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дейности и направления, носещи </w:t>
      </w:r>
      <w:r w:rsidRPr="00576A8D">
        <w:rPr>
          <w:rFonts w:ascii="Verdana" w:eastAsia="Times New Roman" w:hAnsi="Verdana" w:cs="Times New Roman"/>
          <w:b/>
          <w:i/>
          <w:sz w:val="24"/>
          <w:szCs w:val="24"/>
        </w:rPr>
        <w:t>удовлетворение</w:t>
      </w:r>
      <w:r w:rsidRPr="00576A8D">
        <w:rPr>
          <w:rFonts w:ascii="Verdana" w:eastAsia="Times New Roman" w:hAnsi="Verdana" w:cs="Times New Roman"/>
          <w:sz w:val="24"/>
          <w:szCs w:val="24"/>
        </w:rPr>
        <w:t>, но и на съответните й компоненти: финансови и символни награди, ритуали, норми както за индивидуални, така и за групови постижения (П1);</w:t>
      </w:r>
      <w:r w:rsidR="00BA6015"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 xml:space="preserve">адекватна виртуална среда, която да създава условия </w:t>
      </w:r>
      <w:r w:rsidR="00BA6015" w:rsidRPr="00576A8D">
        <w:rPr>
          <w:rFonts w:ascii="Verdana" w:eastAsia="Times New Roman" w:hAnsi="Verdana" w:cs="Times New Roman"/>
          <w:sz w:val="24"/>
          <w:szCs w:val="24"/>
        </w:rPr>
        <w:t xml:space="preserve">за </w:t>
      </w:r>
      <w:r w:rsidRPr="00576A8D">
        <w:rPr>
          <w:rFonts w:ascii="Verdana" w:eastAsia="Times New Roman" w:hAnsi="Verdana" w:cs="Times New Roman"/>
          <w:sz w:val="24"/>
          <w:szCs w:val="24"/>
        </w:rPr>
        <w:t>изграждането на връзки на доверие между взаимозависими групи (П2);</w:t>
      </w:r>
      <w:r w:rsidR="00BA6015"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 xml:space="preserve">разнообразно съдържание на извършваната работа, за да се генерират нови проблемни </w:t>
      </w:r>
      <w:r w:rsidRPr="00576A8D">
        <w:rPr>
          <w:rFonts w:ascii="Verdana" w:eastAsia="Times New Roman" w:hAnsi="Verdana" w:cs="Times New Roman"/>
          <w:sz w:val="24"/>
          <w:szCs w:val="24"/>
        </w:rPr>
        <w:lastRenderedPageBreak/>
        <w:t>ситуации, които д</w:t>
      </w:r>
      <w:r w:rsidR="00BA6015" w:rsidRPr="00576A8D">
        <w:rPr>
          <w:rFonts w:ascii="Verdana" w:eastAsia="Times New Roman" w:hAnsi="Verdana" w:cs="Times New Roman"/>
          <w:sz w:val="24"/>
          <w:szCs w:val="24"/>
        </w:rPr>
        <w:t>а събуждат любопитство и потреб</w:t>
      </w:r>
      <w:r w:rsidRPr="00576A8D">
        <w:rPr>
          <w:rFonts w:ascii="Verdana" w:eastAsia="Times New Roman" w:hAnsi="Verdana" w:cs="Times New Roman"/>
          <w:sz w:val="24"/>
          <w:szCs w:val="24"/>
        </w:rPr>
        <w:t>ност от самоусъвършенстване (П3);</w:t>
      </w:r>
      <w:r w:rsidR="00BA6015"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предлагане на средства</w:t>
      </w:r>
      <w:r w:rsidR="00BA6015" w:rsidRPr="00576A8D">
        <w:rPr>
          <w:rFonts w:ascii="Verdana" w:eastAsia="Times New Roman" w:hAnsi="Verdana" w:cs="Times New Roman"/>
          <w:sz w:val="24"/>
          <w:szCs w:val="24"/>
        </w:rPr>
        <w:t xml:space="preserve"> за защита на</w:t>
      </w:r>
      <w:r w:rsidRPr="00576A8D">
        <w:rPr>
          <w:rFonts w:ascii="Verdana" w:eastAsia="Times New Roman" w:hAnsi="Verdana" w:cs="Times New Roman"/>
          <w:sz w:val="24"/>
          <w:szCs w:val="24"/>
        </w:rPr>
        <w:t xml:space="preserve"> индивидуалните и </w:t>
      </w:r>
      <w:r w:rsidR="00BA6015" w:rsidRPr="00576A8D">
        <w:rPr>
          <w:rFonts w:ascii="Verdana" w:eastAsia="Times New Roman" w:hAnsi="Verdana" w:cs="Times New Roman"/>
          <w:sz w:val="24"/>
          <w:szCs w:val="24"/>
        </w:rPr>
        <w:t>екипните</w:t>
      </w:r>
      <w:r w:rsidRPr="00576A8D">
        <w:rPr>
          <w:rFonts w:ascii="Verdana" w:eastAsia="Times New Roman" w:hAnsi="Verdana" w:cs="Times New Roman"/>
          <w:sz w:val="24"/>
          <w:szCs w:val="24"/>
        </w:rPr>
        <w:t xml:space="preserve"> интереси (П4).</w:t>
      </w:r>
    </w:p>
    <w:p w14:paraId="23795F64" w14:textId="77777777" w:rsidR="004E4F70" w:rsidRPr="00576A8D" w:rsidRDefault="00E44D10" w:rsidP="007B2027">
      <w:pPr>
        <w:pStyle w:val="ListParagraph"/>
        <w:numPr>
          <w:ilvl w:val="0"/>
          <w:numId w:val="28"/>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b/>
          <w:i/>
          <w:sz w:val="24"/>
          <w:szCs w:val="24"/>
        </w:rPr>
        <w:t>съвкупности от умения и измерения за лидерска</w:t>
      </w:r>
      <w:r w:rsidR="00BA6015" w:rsidRPr="00576A8D">
        <w:rPr>
          <w:rFonts w:ascii="Verdana" w:eastAsia="Times New Roman" w:hAnsi="Verdana" w:cs="Times New Roman"/>
          <w:b/>
          <w:i/>
          <w:sz w:val="24"/>
          <w:szCs w:val="24"/>
        </w:rPr>
        <w:t xml:space="preserve"> </w:t>
      </w:r>
      <w:r w:rsidRPr="00576A8D">
        <w:rPr>
          <w:rFonts w:ascii="Verdana" w:eastAsia="Times New Roman" w:hAnsi="Verdana" w:cs="Times New Roman"/>
          <w:b/>
          <w:i/>
          <w:sz w:val="24"/>
          <w:szCs w:val="24"/>
        </w:rPr>
        <w:t>ефективност</w:t>
      </w:r>
      <w:r w:rsidRPr="00576A8D">
        <w:rPr>
          <w:rFonts w:ascii="Verdana" w:eastAsia="Times New Roman" w:hAnsi="Verdana" w:cs="Times New Roman"/>
          <w:sz w:val="24"/>
          <w:szCs w:val="24"/>
        </w:rPr>
        <w:t>, които да: създават условия за едновременно задоволяване на четир</w:t>
      </w:r>
      <w:r w:rsidR="00BA6015" w:rsidRPr="00576A8D">
        <w:rPr>
          <w:rFonts w:ascii="Verdana" w:eastAsia="Times New Roman" w:hAnsi="Verdana" w:cs="Times New Roman"/>
          <w:sz w:val="24"/>
          <w:szCs w:val="24"/>
        </w:rPr>
        <w:t>ите под</w:t>
      </w:r>
      <w:r w:rsidRPr="00576A8D">
        <w:rPr>
          <w:rFonts w:ascii="Verdana" w:eastAsia="Times New Roman" w:hAnsi="Verdana" w:cs="Times New Roman"/>
          <w:sz w:val="24"/>
          <w:szCs w:val="24"/>
        </w:rPr>
        <w:t>тика на хората</w:t>
      </w:r>
      <w:r w:rsidR="00BA6015" w:rsidRPr="00576A8D">
        <w:rPr>
          <w:rFonts w:ascii="Verdana" w:eastAsia="Times New Roman" w:hAnsi="Verdana" w:cs="Times New Roman"/>
          <w:sz w:val="24"/>
          <w:szCs w:val="24"/>
        </w:rPr>
        <w:t>-</w:t>
      </w:r>
      <w:r w:rsidRPr="00576A8D">
        <w:rPr>
          <w:rFonts w:ascii="Verdana" w:eastAsia="Times New Roman" w:hAnsi="Verdana" w:cs="Times New Roman"/>
          <w:sz w:val="24"/>
          <w:szCs w:val="24"/>
        </w:rPr>
        <w:t xml:space="preserve"> да придобиват, да учат, да формират отношения, да защитават,</w:t>
      </w:r>
      <w:r w:rsidR="00BA6015"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т.е. ефективността и оптималното лидерство засягат не само известните, най-често използваните и добре систематизирани инструментални (П1) или социалните (харизматични) аспекти (П2), но и актове, които да удовлетворяват и</w:t>
      </w:r>
      <w:r w:rsidR="00BA6015"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другите подтици - П3 (за учене и усъвършенстване) и П4 (подпомагащи</w:t>
      </w:r>
      <w:r w:rsidR="00BA6015"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хората да защитават своите постижения);</w:t>
      </w:r>
      <w:r w:rsidR="00BA6015"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 xml:space="preserve">търсят </w:t>
      </w:r>
      <w:r w:rsidR="00BA6015" w:rsidRPr="00576A8D">
        <w:rPr>
          <w:rFonts w:ascii="Verdana" w:eastAsia="Times New Roman" w:hAnsi="Verdana" w:cs="Times New Roman"/>
          <w:sz w:val="24"/>
          <w:szCs w:val="24"/>
        </w:rPr>
        <w:t>адекватни</w:t>
      </w:r>
      <w:r w:rsidRPr="00576A8D">
        <w:rPr>
          <w:rFonts w:ascii="Verdana" w:eastAsia="Times New Roman" w:hAnsi="Verdana" w:cs="Times New Roman"/>
          <w:sz w:val="24"/>
          <w:szCs w:val="24"/>
        </w:rPr>
        <w:t xml:space="preserve"> начини за съчетаване на енергия</w:t>
      </w:r>
      <w:r w:rsidR="00BA6015" w:rsidRPr="00576A8D">
        <w:rPr>
          <w:rFonts w:ascii="Verdana" w:eastAsia="Times New Roman" w:hAnsi="Verdana" w:cs="Times New Roman"/>
          <w:sz w:val="24"/>
          <w:szCs w:val="24"/>
        </w:rPr>
        <w:t>та</w:t>
      </w:r>
      <w:r w:rsidRPr="00576A8D">
        <w:rPr>
          <w:rFonts w:ascii="Verdana" w:eastAsia="Times New Roman" w:hAnsi="Verdana" w:cs="Times New Roman"/>
          <w:sz w:val="24"/>
          <w:szCs w:val="24"/>
        </w:rPr>
        <w:t xml:space="preserve"> на отделните индивиди </w:t>
      </w:r>
      <w:r w:rsidR="00BA6015" w:rsidRPr="00576A8D">
        <w:rPr>
          <w:rFonts w:ascii="Verdana" w:eastAsia="Times New Roman" w:hAnsi="Verdana" w:cs="Times New Roman"/>
          <w:sz w:val="24"/>
          <w:szCs w:val="24"/>
        </w:rPr>
        <w:t xml:space="preserve">в екипа </w:t>
      </w:r>
      <w:r w:rsidRPr="00576A8D">
        <w:rPr>
          <w:rFonts w:ascii="Verdana" w:eastAsia="Times New Roman" w:hAnsi="Verdana" w:cs="Times New Roman"/>
          <w:sz w:val="24"/>
          <w:szCs w:val="24"/>
        </w:rPr>
        <w:t>с интегрираните цели на организацията;</w:t>
      </w:r>
      <w:r w:rsidR="004E4F70" w:rsidRPr="00576A8D">
        <w:rPr>
          <w:rFonts w:ascii="Verdana" w:eastAsia="Times New Roman" w:hAnsi="Verdana" w:cs="Times New Roman"/>
          <w:sz w:val="24"/>
          <w:szCs w:val="24"/>
        </w:rPr>
        <w:t xml:space="preserve"> редуцират</w:t>
      </w:r>
      <w:r w:rsidRPr="00576A8D">
        <w:rPr>
          <w:rFonts w:ascii="Verdana" w:eastAsia="Times New Roman" w:hAnsi="Verdana" w:cs="Times New Roman"/>
          <w:sz w:val="24"/>
          <w:szCs w:val="24"/>
        </w:rPr>
        <w:t xml:space="preserve"> конкурентната енергия на П1 с взаимността и формирането на връзки на П2, като този баланс трябва да обхване всички нива на</w:t>
      </w:r>
      <w:r w:rsidR="004E4F70"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организацията; използват всякакви инструменти за в</w:t>
      </w:r>
      <w:r w:rsidR="004E4F70" w:rsidRPr="00576A8D">
        <w:rPr>
          <w:rFonts w:ascii="Verdana" w:eastAsia="Times New Roman" w:hAnsi="Verdana" w:cs="Times New Roman"/>
          <w:sz w:val="24"/>
          <w:szCs w:val="24"/>
        </w:rPr>
        <w:t>ъздействие, насочени към: балан</w:t>
      </w:r>
      <w:r w:rsidRPr="00576A8D">
        <w:rPr>
          <w:rFonts w:ascii="Verdana" w:eastAsia="Times New Roman" w:hAnsi="Verdana" w:cs="Times New Roman"/>
          <w:sz w:val="24"/>
          <w:szCs w:val="24"/>
        </w:rPr>
        <w:t>сирането на финансовите и символните награди, индивидуалните и екипните</w:t>
      </w:r>
      <w:r w:rsidR="004E4F70"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 xml:space="preserve">постижения; стимулирането на взаимодействието между отделни </w:t>
      </w:r>
      <w:r w:rsidR="004E4F70" w:rsidRPr="00576A8D">
        <w:rPr>
          <w:rFonts w:ascii="Verdana" w:eastAsia="Times New Roman" w:hAnsi="Verdana" w:cs="Times New Roman"/>
          <w:sz w:val="24"/>
          <w:szCs w:val="24"/>
        </w:rPr>
        <w:t>екипи</w:t>
      </w:r>
      <w:r w:rsidRPr="00576A8D">
        <w:rPr>
          <w:rFonts w:ascii="Verdana" w:eastAsia="Times New Roman" w:hAnsi="Verdana" w:cs="Times New Roman"/>
          <w:sz w:val="24"/>
          <w:szCs w:val="24"/>
        </w:rPr>
        <w:t xml:space="preserve"> с цел</w:t>
      </w:r>
      <w:r w:rsidR="004E4F70"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 xml:space="preserve">развитие на взаимното доверие, т.е. силно ангажиране с </w:t>
      </w:r>
      <w:r w:rsidR="004E4F70" w:rsidRPr="00576A8D">
        <w:rPr>
          <w:rFonts w:ascii="Verdana" w:eastAsia="Times New Roman" w:hAnsi="Verdana" w:cs="Times New Roman"/>
          <w:sz w:val="24"/>
          <w:szCs w:val="24"/>
        </w:rPr>
        <w:t>устойчивото организационно развитие</w:t>
      </w:r>
      <w:r w:rsidRPr="00576A8D">
        <w:rPr>
          <w:rFonts w:ascii="Verdana" w:eastAsia="Times New Roman" w:hAnsi="Verdana" w:cs="Times New Roman"/>
          <w:sz w:val="24"/>
          <w:szCs w:val="24"/>
        </w:rPr>
        <w:t>; баланс на</w:t>
      </w:r>
      <w:r w:rsidR="004E4F70" w:rsidRPr="00576A8D">
        <w:rPr>
          <w:rFonts w:ascii="Verdana" w:eastAsia="Times New Roman" w:hAnsi="Verdana" w:cs="Times New Roman"/>
          <w:sz w:val="24"/>
          <w:szCs w:val="24"/>
        </w:rPr>
        <w:t xml:space="preserve"> </w:t>
      </w:r>
      <w:r w:rsidRPr="00576A8D">
        <w:rPr>
          <w:rFonts w:ascii="Verdana" w:eastAsia="Times New Roman" w:hAnsi="Verdana" w:cs="Times New Roman"/>
          <w:sz w:val="24"/>
          <w:szCs w:val="24"/>
        </w:rPr>
        <w:t xml:space="preserve">отношенията в </w:t>
      </w:r>
      <w:r w:rsidR="004E4F70" w:rsidRPr="00576A8D">
        <w:rPr>
          <w:rFonts w:ascii="Verdana" w:eastAsia="Times New Roman" w:hAnsi="Verdana" w:cs="Times New Roman"/>
          <w:sz w:val="24"/>
          <w:szCs w:val="24"/>
        </w:rPr>
        <w:t xml:space="preserve">екипа, способности за медиация и </w:t>
      </w:r>
      <w:r w:rsidRPr="00576A8D">
        <w:rPr>
          <w:rFonts w:ascii="Verdana" w:eastAsia="Times New Roman" w:hAnsi="Verdana" w:cs="Times New Roman"/>
          <w:sz w:val="24"/>
          <w:szCs w:val="24"/>
        </w:rPr>
        <w:t>осигурява</w:t>
      </w:r>
      <w:r w:rsidR="004E4F70" w:rsidRPr="00576A8D">
        <w:rPr>
          <w:rFonts w:ascii="Verdana" w:eastAsia="Times New Roman" w:hAnsi="Verdana" w:cs="Times New Roman"/>
          <w:sz w:val="24"/>
          <w:szCs w:val="24"/>
        </w:rPr>
        <w:t xml:space="preserve">не на </w:t>
      </w:r>
      <w:r w:rsidRPr="00576A8D">
        <w:rPr>
          <w:rFonts w:ascii="Verdana" w:eastAsia="Times New Roman" w:hAnsi="Verdana" w:cs="Times New Roman"/>
          <w:sz w:val="24"/>
          <w:szCs w:val="24"/>
        </w:rPr>
        <w:t>хармония между отделните компоненти (П1-П4) в организацията</w:t>
      </w:r>
      <w:r w:rsidR="004E4F70" w:rsidRPr="00576A8D">
        <w:rPr>
          <w:rFonts w:ascii="Verdana" w:eastAsia="Times New Roman" w:hAnsi="Verdana" w:cs="Times New Roman"/>
          <w:sz w:val="24"/>
          <w:szCs w:val="24"/>
        </w:rPr>
        <w:t>.</w:t>
      </w:r>
    </w:p>
    <w:p w14:paraId="024D4DEF" w14:textId="77777777" w:rsidR="0022422C" w:rsidRPr="00576A8D" w:rsidRDefault="0022422C" w:rsidP="007B2027">
      <w:pPr>
        <w:pStyle w:val="ListParagraph"/>
        <w:spacing w:after="0" w:line="360" w:lineRule="auto"/>
        <w:jc w:val="both"/>
        <w:rPr>
          <w:rFonts w:ascii="Verdana" w:eastAsia="Times New Roman" w:hAnsi="Verdana" w:cs="Times New Roman"/>
          <w:sz w:val="24"/>
          <w:szCs w:val="24"/>
        </w:rPr>
      </w:pPr>
    </w:p>
    <w:p w14:paraId="6AB36BB1" w14:textId="297F4BD6" w:rsidR="0022422C" w:rsidRDefault="00A74102" w:rsidP="007B2027">
      <w:pPr>
        <w:spacing w:after="0" w:line="360" w:lineRule="auto"/>
        <w:ind w:firstLine="708"/>
        <w:jc w:val="both"/>
        <w:rPr>
          <w:rFonts w:ascii="Verdana" w:eastAsia="Times New Roman" w:hAnsi="Verdana" w:cs="Times New Roman"/>
          <w:b/>
          <w:i/>
          <w:sz w:val="24"/>
          <w:szCs w:val="24"/>
        </w:rPr>
      </w:pPr>
      <w:r>
        <w:rPr>
          <w:rFonts w:ascii="Verdana" w:eastAsia="Times New Roman" w:hAnsi="Verdana" w:cs="Times New Roman"/>
          <w:b/>
          <w:i/>
          <w:sz w:val="24"/>
          <w:szCs w:val="24"/>
          <w:lang w:val="en-US"/>
        </w:rPr>
        <w:t xml:space="preserve">2.3 </w:t>
      </w:r>
      <w:r w:rsidR="0022422C" w:rsidRPr="00A74102">
        <w:rPr>
          <w:rFonts w:ascii="Verdana" w:eastAsia="Times New Roman" w:hAnsi="Verdana" w:cs="Times New Roman"/>
          <w:b/>
          <w:i/>
          <w:sz w:val="24"/>
          <w:szCs w:val="24"/>
        </w:rPr>
        <w:t>Мотивация 3.0 на Даниъл Пинк</w:t>
      </w:r>
    </w:p>
    <w:p w14:paraId="35A6C74E" w14:textId="77777777" w:rsidR="00A74102" w:rsidRPr="00A74102" w:rsidRDefault="00A74102" w:rsidP="007B2027">
      <w:pPr>
        <w:spacing w:after="0" w:line="360" w:lineRule="auto"/>
        <w:ind w:firstLine="708"/>
        <w:jc w:val="both"/>
        <w:rPr>
          <w:rFonts w:ascii="Verdana" w:eastAsia="Times New Roman" w:hAnsi="Verdana" w:cs="Times New Roman"/>
          <w:b/>
          <w:i/>
          <w:sz w:val="24"/>
          <w:szCs w:val="24"/>
        </w:rPr>
      </w:pPr>
    </w:p>
    <w:p w14:paraId="0037430B" w14:textId="7D8F6916" w:rsidR="0022422C" w:rsidRPr="00576A8D" w:rsidRDefault="0022422C" w:rsidP="007B2027">
      <w:pPr>
        <w:spacing w:after="0" w:line="360" w:lineRule="auto"/>
        <w:ind w:firstLine="708"/>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Според теорията на Даниъл Пинк съществува мотивация 3.0 (трети импулс) и тип I поведение, което отразява най-пълно този импулс, т.е. хората разполагат със самоуправляващо се движение на техните </w:t>
      </w:r>
      <w:r w:rsidRPr="00576A8D">
        <w:rPr>
          <w:rFonts w:ascii="Verdana" w:eastAsia="Times New Roman" w:hAnsi="Verdana" w:cs="Times New Roman"/>
          <w:sz w:val="24"/>
          <w:szCs w:val="24"/>
        </w:rPr>
        <w:lastRenderedPageBreak/>
        <w:t xml:space="preserve">вътрешни сили, което най-плътно се доближава до истинското предназначение на човешката им същност </w:t>
      </w:r>
      <w:r w:rsidR="007B2027" w:rsidRPr="007B2027">
        <w:rPr>
          <w:rFonts w:ascii="Verdana" w:eastAsia="Times New Roman" w:hAnsi="Verdana" w:cs="Times New Roman"/>
          <w:sz w:val="24"/>
          <w:szCs w:val="24"/>
          <w:lang w:val="ru-RU"/>
        </w:rPr>
        <w:t>[11]</w:t>
      </w:r>
      <w:r w:rsidRPr="00576A8D">
        <w:rPr>
          <w:rFonts w:ascii="Verdana" w:eastAsia="Times New Roman" w:hAnsi="Verdana" w:cs="Times New Roman"/>
          <w:sz w:val="24"/>
          <w:szCs w:val="24"/>
        </w:rPr>
        <w:t>.</w:t>
      </w:r>
    </w:p>
    <w:p w14:paraId="046EAEC2" w14:textId="12D026EA" w:rsidR="005F6D9F" w:rsidRPr="00576A8D" w:rsidRDefault="0022422C" w:rsidP="00932B8A">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Мениджмънтът все повече се нуждае от преосмисляне на целия теоретичен фундамент през призмата не само на първата операционна система - т.нар. мотивация 1.0, която удовлетворява биологичните импулси, свързани с оцеляването, или през следващата операционна система – мотивация 2.0</w:t>
      </w:r>
      <w:r w:rsidR="00AB6544" w:rsidRPr="00576A8D">
        <w:rPr>
          <w:rFonts w:ascii="Verdana" w:eastAsia="Times New Roman" w:hAnsi="Verdana" w:cs="Times New Roman"/>
          <w:sz w:val="24"/>
          <w:szCs w:val="24"/>
        </w:rPr>
        <w:t>-</w:t>
      </w:r>
      <w:r w:rsidRPr="00576A8D">
        <w:rPr>
          <w:rFonts w:ascii="Verdana" w:eastAsia="Times New Roman" w:hAnsi="Verdana" w:cs="Times New Roman"/>
          <w:sz w:val="24"/>
          <w:szCs w:val="24"/>
        </w:rPr>
        <w:t xml:space="preserve"> изградена около потребности, насочени предимно към търсенето на  материални или позиционни </w:t>
      </w:r>
      <w:r w:rsidR="005F6D9F" w:rsidRPr="00576A8D">
        <w:rPr>
          <w:rFonts w:ascii="Verdana" w:eastAsia="Times New Roman" w:hAnsi="Verdana" w:cs="Times New Roman"/>
          <w:sz w:val="24"/>
          <w:szCs w:val="24"/>
        </w:rPr>
        <w:t>блага</w:t>
      </w:r>
      <w:r w:rsidRPr="00576A8D">
        <w:rPr>
          <w:rFonts w:ascii="Verdana" w:eastAsia="Times New Roman" w:hAnsi="Verdana" w:cs="Times New Roman"/>
          <w:sz w:val="24"/>
          <w:szCs w:val="24"/>
        </w:rPr>
        <w:t xml:space="preserve"> </w:t>
      </w:r>
      <w:r w:rsidR="005F6D9F" w:rsidRPr="00576A8D">
        <w:rPr>
          <w:rFonts w:ascii="Verdana" w:eastAsia="Times New Roman" w:hAnsi="Verdana" w:cs="Times New Roman"/>
          <w:sz w:val="24"/>
          <w:szCs w:val="24"/>
        </w:rPr>
        <w:t xml:space="preserve">(външни стимули и сили) </w:t>
      </w:r>
      <w:r w:rsidRPr="00576A8D">
        <w:rPr>
          <w:rFonts w:ascii="Verdana" w:eastAsia="Times New Roman" w:hAnsi="Verdana" w:cs="Times New Roman"/>
          <w:sz w:val="24"/>
          <w:szCs w:val="24"/>
        </w:rPr>
        <w:t>и избягване на наказания</w:t>
      </w:r>
      <w:r w:rsidR="00AB6544" w:rsidRPr="00576A8D">
        <w:rPr>
          <w:rFonts w:ascii="Verdana" w:eastAsia="Times New Roman" w:hAnsi="Verdana" w:cs="Times New Roman"/>
          <w:sz w:val="24"/>
          <w:szCs w:val="24"/>
        </w:rPr>
        <w:t>та</w:t>
      </w:r>
      <w:r w:rsidR="005F6D9F" w:rsidRPr="00576A8D">
        <w:rPr>
          <w:rFonts w:ascii="Verdana" w:eastAsia="Times New Roman" w:hAnsi="Verdana" w:cs="Times New Roman"/>
          <w:sz w:val="24"/>
          <w:szCs w:val="24"/>
        </w:rPr>
        <w:t>.</w:t>
      </w:r>
      <w:r w:rsidR="00AB6544" w:rsidRPr="00576A8D">
        <w:rPr>
          <w:rFonts w:ascii="Verdana" w:eastAsia="Times New Roman" w:hAnsi="Verdana" w:cs="Times New Roman"/>
          <w:sz w:val="24"/>
          <w:szCs w:val="24"/>
        </w:rPr>
        <w:t xml:space="preserve"> Въпреки че, изтъкват необходимостта от вътрешни мотивационни фактори</w:t>
      </w:r>
      <w:r w:rsidR="00FC2CF3" w:rsidRPr="00576A8D">
        <w:rPr>
          <w:rFonts w:ascii="Verdana" w:eastAsia="Times New Roman" w:hAnsi="Verdana" w:cs="Times New Roman"/>
          <w:sz w:val="24"/>
          <w:szCs w:val="24"/>
        </w:rPr>
        <w:t xml:space="preserve"> в индивида (Маслоу, МакГрегър), като например търсенето на подходи и механизми за предоставяне на по-голяма самостоятелност, </w:t>
      </w:r>
      <w:r w:rsidR="00AB6544" w:rsidRPr="00576A8D">
        <w:rPr>
          <w:rFonts w:ascii="Verdana" w:eastAsia="Times New Roman" w:hAnsi="Verdana" w:cs="Times New Roman"/>
          <w:sz w:val="24"/>
          <w:szCs w:val="24"/>
        </w:rPr>
        <w:t>създаване на предпоставки за израстване, с което дават определен тласък в развитието на теорият</w:t>
      </w:r>
      <w:r w:rsidR="00FC2CF3" w:rsidRPr="00576A8D">
        <w:rPr>
          <w:rFonts w:ascii="Verdana" w:eastAsia="Times New Roman" w:hAnsi="Verdana" w:cs="Times New Roman"/>
          <w:sz w:val="24"/>
          <w:szCs w:val="24"/>
        </w:rPr>
        <w:t xml:space="preserve">а, но </w:t>
      </w:r>
      <w:r w:rsidR="00AB6544" w:rsidRPr="00576A8D">
        <w:rPr>
          <w:rFonts w:ascii="Verdana" w:eastAsia="Times New Roman" w:hAnsi="Verdana" w:cs="Times New Roman"/>
          <w:sz w:val="24"/>
          <w:szCs w:val="24"/>
        </w:rPr>
        <w:t xml:space="preserve"> те по-скоро</w:t>
      </w:r>
      <w:r w:rsidR="00FC2CF3" w:rsidRPr="00576A8D">
        <w:rPr>
          <w:rFonts w:ascii="Verdana" w:eastAsia="Times New Roman" w:hAnsi="Verdana" w:cs="Times New Roman"/>
          <w:sz w:val="24"/>
          <w:szCs w:val="24"/>
        </w:rPr>
        <w:t xml:space="preserve"> остават в </w:t>
      </w:r>
      <w:r w:rsidR="00FC2CF3" w:rsidRPr="00576A8D">
        <w:rPr>
          <w:rFonts w:ascii="Verdana" w:eastAsia="Times New Roman" w:hAnsi="Verdana" w:cs="Times New Roman"/>
          <w:b/>
          <w:i/>
          <w:sz w:val="24"/>
          <w:szCs w:val="24"/>
        </w:rPr>
        <w:t>зона 2.1</w:t>
      </w:r>
      <w:r w:rsidR="00FC2CF3" w:rsidRPr="00576A8D">
        <w:rPr>
          <w:rFonts w:ascii="Verdana" w:eastAsia="Times New Roman" w:hAnsi="Verdana" w:cs="Times New Roman"/>
          <w:sz w:val="24"/>
          <w:szCs w:val="24"/>
        </w:rPr>
        <w:t>, която отразява известни подобрения, но не и цялостното</w:t>
      </w:r>
      <w:r w:rsidR="00A74102" w:rsidRPr="00A74102">
        <w:rPr>
          <w:rFonts w:ascii="Verdana" w:eastAsia="Times New Roman" w:hAnsi="Verdana" w:cs="Times New Roman"/>
          <w:sz w:val="24"/>
          <w:szCs w:val="24"/>
          <w:lang w:val="ru-RU"/>
        </w:rPr>
        <w:t xml:space="preserve"> </w:t>
      </w:r>
      <w:r w:rsidR="00FC2CF3" w:rsidRPr="00576A8D">
        <w:rPr>
          <w:rFonts w:ascii="Verdana" w:eastAsia="Times New Roman" w:hAnsi="Verdana" w:cs="Times New Roman"/>
          <w:sz w:val="24"/>
          <w:szCs w:val="24"/>
        </w:rPr>
        <w:t>обновление на мотивационните системи. Революционното в теорията на</w:t>
      </w:r>
      <w:r w:rsidR="00A74102" w:rsidRPr="00A74102">
        <w:rPr>
          <w:rFonts w:ascii="Verdana" w:eastAsia="Times New Roman" w:hAnsi="Verdana" w:cs="Times New Roman"/>
          <w:sz w:val="24"/>
          <w:szCs w:val="24"/>
          <w:lang w:val="ru-RU"/>
        </w:rPr>
        <w:t xml:space="preserve"> </w:t>
      </w:r>
      <w:r w:rsidR="00FC2CF3" w:rsidRPr="00576A8D">
        <w:rPr>
          <w:rFonts w:ascii="Verdana" w:eastAsia="Times New Roman" w:hAnsi="Verdana" w:cs="Times New Roman"/>
          <w:sz w:val="24"/>
          <w:szCs w:val="24"/>
        </w:rPr>
        <w:t xml:space="preserve">Пинк е, че свързва процеса на човешката мотивация с </w:t>
      </w:r>
      <w:r w:rsidR="00FC2CF3" w:rsidRPr="00576A8D">
        <w:rPr>
          <w:rFonts w:ascii="Verdana" w:eastAsia="Times New Roman" w:hAnsi="Verdana" w:cs="Times New Roman"/>
          <w:b/>
          <w:i/>
          <w:sz w:val="24"/>
          <w:szCs w:val="24"/>
        </w:rPr>
        <w:t>три основни елемента</w:t>
      </w:r>
      <w:r w:rsidR="00FC2CF3" w:rsidRPr="00576A8D">
        <w:rPr>
          <w:rFonts w:ascii="Verdana" w:eastAsia="Times New Roman" w:hAnsi="Verdana" w:cs="Times New Roman"/>
          <w:sz w:val="24"/>
          <w:szCs w:val="24"/>
        </w:rPr>
        <w:t xml:space="preserve">: самостоятелност, майсторство и цел, които се разглеждат като </w:t>
      </w:r>
      <w:r w:rsidR="00FC2CF3" w:rsidRPr="00576A8D">
        <w:rPr>
          <w:rFonts w:ascii="Verdana" w:eastAsia="Times New Roman" w:hAnsi="Verdana" w:cs="Times New Roman"/>
          <w:b/>
          <w:i/>
          <w:sz w:val="24"/>
          <w:szCs w:val="24"/>
        </w:rPr>
        <w:t>сърцевина на мотивация 3.0</w:t>
      </w:r>
      <w:r w:rsidR="00FC2CF3" w:rsidRPr="00576A8D">
        <w:rPr>
          <w:rFonts w:ascii="Verdana" w:eastAsia="Times New Roman" w:hAnsi="Verdana" w:cs="Times New Roman"/>
          <w:sz w:val="24"/>
          <w:szCs w:val="24"/>
        </w:rPr>
        <w:t xml:space="preserve"> и са в състояние да </w:t>
      </w:r>
      <w:r w:rsidR="004F5923" w:rsidRPr="00576A8D">
        <w:rPr>
          <w:rFonts w:ascii="Verdana" w:eastAsia="Times New Roman" w:hAnsi="Verdana" w:cs="Times New Roman"/>
          <w:sz w:val="24"/>
          <w:szCs w:val="24"/>
        </w:rPr>
        <w:t>активират</w:t>
      </w:r>
      <w:r w:rsidR="00FC2CF3" w:rsidRPr="00576A8D">
        <w:rPr>
          <w:rFonts w:ascii="Verdana" w:eastAsia="Times New Roman" w:hAnsi="Verdana" w:cs="Times New Roman"/>
          <w:sz w:val="24"/>
          <w:szCs w:val="24"/>
        </w:rPr>
        <w:t xml:space="preserve"> най-важните сили</w:t>
      </w:r>
      <w:r w:rsidR="004F5923" w:rsidRPr="00576A8D">
        <w:rPr>
          <w:rFonts w:ascii="Verdana" w:eastAsia="Times New Roman" w:hAnsi="Verdana" w:cs="Times New Roman"/>
          <w:sz w:val="24"/>
          <w:szCs w:val="24"/>
        </w:rPr>
        <w:t xml:space="preserve"> </w:t>
      </w:r>
      <w:r w:rsidR="00FC2CF3" w:rsidRPr="00576A8D">
        <w:rPr>
          <w:rFonts w:ascii="Verdana" w:eastAsia="Times New Roman" w:hAnsi="Verdana" w:cs="Times New Roman"/>
          <w:sz w:val="24"/>
          <w:szCs w:val="24"/>
        </w:rPr>
        <w:t>на човешката природа</w:t>
      </w:r>
      <w:r w:rsidR="004F5923" w:rsidRPr="00576A8D">
        <w:rPr>
          <w:rFonts w:ascii="Verdana" w:eastAsia="Times New Roman" w:hAnsi="Verdana" w:cs="Times New Roman"/>
          <w:sz w:val="24"/>
          <w:szCs w:val="24"/>
        </w:rPr>
        <w:t>.</w:t>
      </w:r>
    </w:p>
    <w:p w14:paraId="2532ECAB" w14:textId="77777777" w:rsidR="004F5923" w:rsidRPr="00576A8D" w:rsidRDefault="004F5923" w:rsidP="007B2027">
      <w:pPr>
        <w:spacing w:after="0" w:line="360" w:lineRule="auto"/>
        <w:jc w:val="both"/>
        <w:rPr>
          <w:rFonts w:ascii="Verdana" w:eastAsia="Times New Roman" w:hAnsi="Verdana" w:cs="Times New Roman"/>
          <w:sz w:val="24"/>
          <w:szCs w:val="24"/>
        </w:rPr>
      </w:pPr>
    </w:p>
    <w:p w14:paraId="2DAE2BB2" w14:textId="58554CC4" w:rsidR="00D53657" w:rsidRPr="00A74102" w:rsidRDefault="00D53657" w:rsidP="007B2027">
      <w:pPr>
        <w:pStyle w:val="ListParagraph"/>
        <w:numPr>
          <w:ilvl w:val="0"/>
          <w:numId w:val="32"/>
        </w:numPr>
        <w:spacing w:after="0" w:line="360" w:lineRule="auto"/>
        <w:jc w:val="both"/>
        <w:rPr>
          <w:rFonts w:ascii="Verdana" w:eastAsia="Times New Roman" w:hAnsi="Verdana" w:cs="Times New Roman"/>
          <w:b/>
          <w:sz w:val="24"/>
          <w:szCs w:val="24"/>
        </w:rPr>
      </w:pPr>
      <w:r w:rsidRPr="00A74102">
        <w:rPr>
          <w:rFonts w:ascii="Verdana" w:eastAsia="Times New Roman" w:hAnsi="Verdana" w:cs="Times New Roman"/>
          <w:b/>
          <w:sz w:val="24"/>
          <w:szCs w:val="24"/>
        </w:rPr>
        <w:t>Мотивация и парично възнаграждение</w:t>
      </w:r>
    </w:p>
    <w:p w14:paraId="0DCF21C3" w14:textId="77777777" w:rsidR="0062508E" w:rsidRPr="00576A8D" w:rsidRDefault="0062508E" w:rsidP="007B2027">
      <w:pPr>
        <w:pStyle w:val="ListParagraph"/>
        <w:spacing w:after="0" w:line="360" w:lineRule="auto"/>
        <w:ind w:left="360"/>
        <w:jc w:val="both"/>
        <w:rPr>
          <w:rFonts w:ascii="Verdana" w:eastAsia="Times New Roman" w:hAnsi="Verdana" w:cs="Times New Roman"/>
          <w:b/>
          <w:sz w:val="28"/>
          <w:szCs w:val="28"/>
        </w:rPr>
      </w:pPr>
    </w:p>
    <w:p w14:paraId="5E4EDE00"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Икономическите стимули (парите) са най-разпространеният начин за възнаграждение. В теорията и социалната практика съществуват противоречиви мнения за ролята на парите като мотивационен фактор:</w:t>
      </w:r>
    </w:p>
    <w:p w14:paraId="12A78DA1" w14:textId="77777777" w:rsidR="00D53657" w:rsidRPr="00576A8D" w:rsidRDefault="00D53657" w:rsidP="007B2027">
      <w:pPr>
        <w:numPr>
          <w:ilvl w:val="0"/>
          <w:numId w:val="9"/>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Според теорията за човешките отношения не икономическите стимули, а социалните потребности са основен мотивационен фактор;</w:t>
      </w:r>
    </w:p>
    <w:p w14:paraId="40F114FB" w14:textId="77777777" w:rsidR="00D53657" w:rsidRPr="00576A8D" w:rsidRDefault="00D53657" w:rsidP="007B2027">
      <w:pPr>
        <w:numPr>
          <w:ilvl w:val="0"/>
          <w:numId w:val="9"/>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На противоположно мнение са представителите на научното управление, според които материалните възнаграждения винаги усилват мотивацията;</w:t>
      </w:r>
    </w:p>
    <w:p w14:paraId="7BBEC390" w14:textId="77777777" w:rsidR="00D53657" w:rsidRPr="00576A8D" w:rsidRDefault="00D53657" w:rsidP="007B2027">
      <w:pPr>
        <w:numPr>
          <w:ilvl w:val="0"/>
          <w:numId w:val="9"/>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Според Херцберг работната заплата е външен (хигиенен) фактор, който само осигурява липса на неудовлетвореност, но не мотивира;</w:t>
      </w:r>
    </w:p>
    <w:p w14:paraId="6061581B" w14:textId="77777777" w:rsidR="00D53657" w:rsidRPr="00576A8D" w:rsidRDefault="00D53657" w:rsidP="007B2027">
      <w:pPr>
        <w:numPr>
          <w:ilvl w:val="0"/>
          <w:numId w:val="9"/>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Само при наличието на определени условия ръстът на работната заплата стимулира повишаване на производителността на труда. За целта индивидите трябва да придават на работната заплата голямо значение и вътрешно да вярват, че увеличаването на производителността на труда сигурно води до нарастване на работната заплата;</w:t>
      </w:r>
    </w:p>
    <w:p w14:paraId="117DFA20" w14:textId="77777777" w:rsidR="00D53657" w:rsidRPr="00576A8D" w:rsidRDefault="00D53657" w:rsidP="007B2027">
      <w:pPr>
        <w:numPr>
          <w:ilvl w:val="0"/>
          <w:numId w:val="9"/>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Според Хендерсон съществува практически неограничен брой фактори и начини за мотивиране на всеки човек. Фактор, който мотивира днес, утре може да не действа. Затова трябва да се съчетава наличното с други възнаграждения според възможностите на организацията.</w:t>
      </w:r>
    </w:p>
    <w:p w14:paraId="28F149D6" w14:textId="77777777" w:rsidR="00D53657" w:rsidRPr="00576A8D" w:rsidRDefault="00D53657" w:rsidP="007B2027">
      <w:pPr>
        <w:spacing w:after="0" w:line="360" w:lineRule="auto"/>
        <w:ind w:left="360"/>
        <w:jc w:val="both"/>
        <w:rPr>
          <w:rFonts w:ascii="Verdana" w:eastAsia="Times New Roman" w:hAnsi="Verdana" w:cs="Times New Roman"/>
          <w:sz w:val="24"/>
          <w:szCs w:val="24"/>
        </w:rPr>
      </w:pPr>
    </w:p>
    <w:p w14:paraId="4BAA50A9" w14:textId="77777777" w:rsidR="00D53657" w:rsidRPr="00A74102" w:rsidRDefault="00D53657" w:rsidP="007B2027">
      <w:pPr>
        <w:pStyle w:val="ListParagraph"/>
        <w:numPr>
          <w:ilvl w:val="0"/>
          <w:numId w:val="32"/>
        </w:numPr>
        <w:spacing w:after="0" w:line="360" w:lineRule="auto"/>
        <w:jc w:val="both"/>
        <w:rPr>
          <w:rFonts w:ascii="Verdana" w:eastAsia="Times New Roman" w:hAnsi="Verdana" w:cs="Times New Roman"/>
          <w:b/>
          <w:sz w:val="24"/>
          <w:szCs w:val="24"/>
        </w:rPr>
      </w:pPr>
      <w:r w:rsidRPr="00A74102">
        <w:rPr>
          <w:rFonts w:ascii="Verdana" w:eastAsia="Times New Roman" w:hAnsi="Verdana" w:cs="Times New Roman"/>
          <w:b/>
          <w:sz w:val="24"/>
          <w:szCs w:val="24"/>
        </w:rPr>
        <w:t>Мотивация и поведение</w:t>
      </w:r>
    </w:p>
    <w:p w14:paraId="614F0B36" w14:textId="77777777" w:rsidR="00A74102" w:rsidRPr="00576A8D" w:rsidRDefault="00A74102" w:rsidP="007B2027">
      <w:pPr>
        <w:pStyle w:val="ListParagraph"/>
        <w:spacing w:after="0" w:line="360" w:lineRule="auto"/>
        <w:ind w:left="1069"/>
        <w:jc w:val="both"/>
        <w:rPr>
          <w:rFonts w:ascii="Verdana" w:eastAsia="Times New Roman" w:hAnsi="Verdana" w:cs="Times New Roman"/>
          <w:b/>
          <w:sz w:val="28"/>
          <w:szCs w:val="28"/>
        </w:rPr>
      </w:pPr>
    </w:p>
    <w:p w14:paraId="3D541B1F" w14:textId="77777777" w:rsidR="00A74102"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Промяната в поведението се основава на два основни принципа. Единият се базира на </w:t>
      </w:r>
      <w:r w:rsidRPr="00576A8D">
        <w:rPr>
          <w:rFonts w:ascii="Verdana" w:eastAsia="Times New Roman" w:hAnsi="Verdana" w:cs="Times New Roman"/>
          <w:b/>
          <w:sz w:val="24"/>
          <w:szCs w:val="24"/>
        </w:rPr>
        <w:t>Закона за ефекта на Торндайк</w:t>
      </w:r>
      <w:r w:rsidRPr="00576A8D">
        <w:rPr>
          <w:rFonts w:ascii="Verdana" w:eastAsia="Times New Roman" w:hAnsi="Verdana" w:cs="Times New Roman"/>
          <w:sz w:val="24"/>
          <w:szCs w:val="24"/>
        </w:rPr>
        <w:t>, според който поведение, което води към положителни резултати има тенденция да бъде повтаряно, а това, което води към отрицателни резултати – не. Вторият принцип е свързан с прилагането на правилна програма за раздаване на награди, чрез която да бъде променяна човешката мотивация и поведение.</w:t>
      </w:r>
    </w:p>
    <w:p w14:paraId="7AC3BD70" w14:textId="698F664A"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Съществуват различни типове мотивация за промяна на поведението:</w:t>
      </w:r>
    </w:p>
    <w:p w14:paraId="42476022" w14:textId="77777777" w:rsidR="00D53657" w:rsidRPr="00576A8D" w:rsidRDefault="00D53657" w:rsidP="007B2027">
      <w:pPr>
        <w:numPr>
          <w:ilvl w:val="0"/>
          <w:numId w:val="10"/>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Позитивна, чрез раздаване на награди, признание, повишение и други, когато е налице желано поведение;</w:t>
      </w:r>
    </w:p>
    <w:p w14:paraId="473FC84D" w14:textId="77777777" w:rsidR="00D53657" w:rsidRPr="00576A8D" w:rsidRDefault="00D53657" w:rsidP="007B2027">
      <w:pPr>
        <w:numPr>
          <w:ilvl w:val="0"/>
          <w:numId w:val="10"/>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Негативна мотивация, чрез избягване на наказание, когато има основание за такова. При нея фактът, че индивидът не е санкциониран е един вид „награда”, която трябва да го мотивира да промени поведението си в положителна посока.</w:t>
      </w:r>
    </w:p>
    <w:p w14:paraId="74F4048A"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Възможен е и подход, при който вместо да се стимулира желано поведение (чрез позитивна или негативна мотивация), ръководството да прибегне до традиционни инструменти като наказанието. Препоръката на специалистите в областта на мотивацията обаче е то да се избягва, когато е възможно, а по-често да се прилага позитивна мотивация.</w:t>
      </w:r>
    </w:p>
    <w:p w14:paraId="505F28C7" w14:textId="77777777" w:rsidR="00D53657" w:rsidRPr="00576A8D" w:rsidRDefault="00D53657" w:rsidP="007B2027">
      <w:pPr>
        <w:spacing w:after="0" w:line="360" w:lineRule="auto"/>
        <w:ind w:firstLine="709"/>
        <w:jc w:val="both"/>
        <w:rPr>
          <w:rFonts w:ascii="Verdana" w:eastAsia="Times New Roman" w:hAnsi="Verdana" w:cs="Times New Roman"/>
          <w:sz w:val="24"/>
          <w:szCs w:val="24"/>
        </w:rPr>
      </w:pPr>
      <w:r w:rsidRPr="00576A8D">
        <w:rPr>
          <w:rFonts w:ascii="Verdana" w:eastAsia="Times New Roman" w:hAnsi="Verdana" w:cs="Times New Roman"/>
          <w:sz w:val="24"/>
          <w:szCs w:val="24"/>
        </w:rPr>
        <w:t>Анализът на мотивационния процес налага някои изводи, които ръководителите на виртуални екипи е препоръчително да следват в практиката:</w:t>
      </w:r>
    </w:p>
    <w:p w14:paraId="6DAC43DD" w14:textId="77777777" w:rsidR="00D53657" w:rsidRPr="00576A8D" w:rsidRDefault="00D53657" w:rsidP="007B2027">
      <w:pPr>
        <w:numPr>
          <w:ilvl w:val="0"/>
          <w:numId w:val="1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Те трябва да идентифицират </w:t>
      </w:r>
      <w:r w:rsidRPr="00576A8D">
        <w:rPr>
          <w:rFonts w:ascii="Verdana" w:eastAsia="Times New Roman" w:hAnsi="Verdana" w:cs="Times New Roman"/>
          <w:b/>
          <w:sz w:val="24"/>
          <w:szCs w:val="24"/>
        </w:rPr>
        <w:t>потребностите</w:t>
      </w:r>
      <w:r w:rsidRPr="00576A8D">
        <w:rPr>
          <w:rFonts w:ascii="Verdana" w:eastAsia="Times New Roman" w:hAnsi="Verdana" w:cs="Times New Roman"/>
          <w:sz w:val="24"/>
          <w:szCs w:val="24"/>
        </w:rPr>
        <w:t xml:space="preserve"> на участниците във виртуалния екип;</w:t>
      </w:r>
    </w:p>
    <w:p w14:paraId="04B472DE" w14:textId="77777777" w:rsidR="00D53657" w:rsidRPr="00576A8D" w:rsidRDefault="00D53657" w:rsidP="007B2027">
      <w:pPr>
        <w:numPr>
          <w:ilvl w:val="0"/>
          <w:numId w:val="1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На тази база ръководителите на екипи при необходимост трябва да модифицират и персонализират мотивационния си подход;</w:t>
      </w:r>
    </w:p>
    <w:p w14:paraId="19A7729C" w14:textId="77777777" w:rsidR="00D53657" w:rsidRPr="00576A8D" w:rsidRDefault="00D53657" w:rsidP="007B2027">
      <w:pPr>
        <w:numPr>
          <w:ilvl w:val="0"/>
          <w:numId w:val="1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 xml:space="preserve">Те трябва да използват финансовите стимули като основен мотиватор, но на база </w:t>
      </w:r>
      <w:r w:rsidRPr="00576A8D">
        <w:rPr>
          <w:rFonts w:ascii="Verdana" w:eastAsia="Times New Roman" w:hAnsi="Verdana" w:cs="Times New Roman"/>
          <w:b/>
          <w:sz w:val="24"/>
          <w:szCs w:val="24"/>
        </w:rPr>
        <w:t>екипни резултати</w:t>
      </w:r>
      <w:r w:rsidRPr="00576A8D">
        <w:rPr>
          <w:rFonts w:ascii="Verdana" w:eastAsia="Times New Roman" w:hAnsi="Verdana" w:cs="Times New Roman"/>
          <w:sz w:val="24"/>
          <w:szCs w:val="24"/>
        </w:rPr>
        <w:t>, а не на индивидуален принос. Чрез тях участниците поддържат адекватен жизнен стандарт, а освен това те са и ефективен начин за отчитане на дадено постижение;</w:t>
      </w:r>
    </w:p>
    <w:p w14:paraId="47E49AD8" w14:textId="77777777" w:rsidR="00D53657" w:rsidRPr="00576A8D" w:rsidRDefault="00D53657" w:rsidP="007B2027">
      <w:pPr>
        <w:numPr>
          <w:ilvl w:val="0"/>
          <w:numId w:val="1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Ръководителите на виртуални екипи трябва да имат предвид, че парите не са единственият мотивационен фактор. Участниците могат да бъдат мотивирани и чрез признание, повишение или чрез характера на самата работа, когато тя удовлетворява потребностите им от поемане на по-голяма отговорност;</w:t>
      </w:r>
    </w:p>
    <w:p w14:paraId="281537F2" w14:textId="77777777" w:rsidR="00D53657" w:rsidRPr="00576A8D" w:rsidRDefault="00D53657" w:rsidP="007B2027">
      <w:pPr>
        <w:numPr>
          <w:ilvl w:val="0"/>
          <w:numId w:val="1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Те трябва да идентифицират важността на очакванията и тяхното влияние върху мотивацията. Стимулите ще са още по-ефективни, ако членовете на екипа са информирани какво ще получат, ако вложат допълнителни усилия и реализират договорените резултати. Следователно ръководителят трябва да:</w:t>
      </w:r>
    </w:p>
    <w:p w14:paraId="511012D5" w14:textId="77777777" w:rsidR="00D53657" w:rsidRPr="00576A8D" w:rsidRDefault="00D53657" w:rsidP="007B2027">
      <w:pPr>
        <w:numPr>
          <w:ilvl w:val="1"/>
          <w:numId w:val="1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lastRenderedPageBreak/>
        <w:t>Е сигурен, че съотношението усилия – възнаграждение е установено и разбрано от всички;</w:t>
      </w:r>
    </w:p>
    <w:p w14:paraId="70AF6000" w14:textId="77777777" w:rsidR="00D53657" w:rsidRPr="00576A8D" w:rsidRDefault="00D53657" w:rsidP="007B2027">
      <w:pPr>
        <w:numPr>
          <w:ilvl w:val="1"/>
          <w:numId w:val="1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Знае, че поставените цели и стандарти са реализуеми;</w:t>
      </w:r>
    </w:p>
    <w:p w14:paraId="1302CC0D" w14:textId="77777777" w:rsidR="00D53657" w:rsidRPr="00576A8D" w:rsidRDefault="00D53657" w:rsidP="007B2027">
      <w:pPr>
        <w:numPr>
          <w:ilvl w:val="1"/>
          <w:numId w:val="1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Накара членовете на екипа да са уверени, че постиженията ще бъдат възнаградени;</w:t>
      </w:r>
    </w:p>
    <w:p w14:paraId="6D5ABF80" w14:textId="77777777" w:rsidR="00D53657" w:rsidRPr="00576A8D" w:rsidRDefault="00D53657" w:rsidP="007B2027">
      <w:pPr>
        <w:numPr>
          <w:ilvl w:val="1"/>
          <w:numId w:val="11"/>
        </w:numPr>
        <w:spacing w:after="0" w:line="360" w:lineRule="auto"/>
        <w:jc w:val="both"/>
        <w:rPr>
          <w:rFonts w:ascii="Verdana" w:eastAsia="Times New Roman" w:hAnsi="Verdana" w:cs="Times New Roman"/>
          <w:sz w:val="24"/>
          <w:szCs w:val="24"/>
        </w:rPr>
      </w:pPr>
      <w:r w:rsidRPr="00576A8D">
        <w:rPr>
          <w:rFonts w:ascii="Verdana" w:eastAsia="Times New Roman" w:hAnsi="Verdana" w:cs="Times New Roman"/>
          <w:sz w:val="24"/>
          <w:szCs w:val="24"/>
        </w:rPr>
        <w:t>Въведе членовете на екипа в процеса на вземане на ключови решения, свързани с естеството на работата.</w:t>
      </w:r>
    </w:p>
    <w:p w14:paraId="4D7174DB" w14:textId="77777777" w:rsidR="00EA0B0F" w:rsidRPr="00576A8D" w:rsidRDefault="00EA0B0F" w:rsidP="007B2027">
      <w:pPr>
        <w:spacing w:line="360" w:lineRule="auto"/>
        <w:rPr>
          <w:rFonts w:ascii="Verdana" w:hAnsi="Verdana"/>
        </w:rPr>
      </w:pPr>
    </w:p>
    <w:p w14:paraId="5DFE5709" w14:textId="77777777" w:rsidR="00D53657" w:rsidRPr="00576A8D" w:rsidRDefault="00D53657" w:rsidP="007B2027">
      <w:pPr>
        <w:spacing w:after="0" w:line="360" w:lineRule="auto"/>
        <w:jc w:val="both"/>
        <w:rPr>
          <w:rFonts w:ascii="Verdana" w:eastAsia="Times New Roman" w:hAnsi="Verdana" w:cs="Times New Roman"/>
          <w:b/>
          <w:bCs/>
          <w:sz w:val="24"/>
          <w:szCs w:val="24"/>
        </w:rPr>
      </w:pPr>
      <w:r w:rsidRPr="00576A8D">
        <w:rPr>
          <w:rFonts w:ascii="Verdana" w:eastAsia="Times New Roman" w:hAnsi="Verdana" w:cs="Times New Roman"/>
          <w:b/>
          <w:bCs/>
          <w:sz w:val="24"/>
          <w:szCs w:val="24"/>
        </w:rPr>
        <w:tab/>
        <w:t>Използвана литература:</w:t>
      </w:r>
    </w:p>
    <w:p w14:paraId="7C62A68D" w14:textId="77777777" w:rsidR="007B2027" w:rsidRPr="007B2027" w:rsidRDefault="007B2027" w:rsidP="007B2027">
      <w:pPr>
        <w:numPr>
          <w:ilvl w:val="0"/>
          <w:numId w:val="33"/>
        </w:numPr>
        <w:spacing w:after="0" w:line="360" w:lineRule="auto"/>
        <w:ind w:left="714" w:hanging="357"/>
        <w:jc w:val="both"/>
        <w:rPr>
          <w:rFonts w:ascii="Verdana" w:hAnsi="Verdana"/>
          <w:sz w:val="24"/>
          <w:szCs w:val="24"/>
        </w:rPr>
      </w:pPr>
      <w:r w:rsidRPr="007B2027">
        <w:rPr>
          <w:rFonts w:ascii="Verdana" w:hAnsi="Verdana"/>
          <w:sz w:val="24"/>
          <w:szCs w:val="24"/>
        </w:rPr>
        <w:t>Панайотов</w:t>
      </w:r>
      <w:r w:rsidRPr="007B2027">
        <w:rPr>
          <w:rFonts w:ascii="Verdana" w:hAnsi="Verdana"/>
          <w:sz w:val="24"/>
          <w:szCs w:val="24"/>
          <w:lang w:val="ru-RU"/>
        </w:rPr>
        <w:t>,</w:t>
      </w:r>
      <w:r w:rsidRPr="007B2027">
        <w:rPr>
          <w:rFonts w:ascii="Verdana" w:hAnsi="Verdana"/>
          <w:sz w:val="24"/>
          <w:szCs w:val="24"/>
        </w:rPr>
        <w:t xml:space="preserve"> Д.</w:t>
      </w:r>
      <w:r w:rsidRPr="007B2027">
        <w:rPr>
          <w:rFonts w:ascii="Verdana" w:hAnsi="Verdana"/>
          <w:sz w:val="24"/>
          <w:szCs w:val="24"/>
          <w:lang w:val="ru-RU"/>
        </w:rPr>
        <w:t xml:space="preserve"> (20</w:t>
      </w:r>
      <w:r w:rsidRPr="007B2027">
        <w:rPr>
          <w:rFonts w:ascii="Verdana" w:hAnsi="Verdana"/>
          <w:sz w:val="24"/>
          <w:szCs w:val="24"/>
        </w:rPr>
        <w:t>14</w:t>
      </w:r>
      <w:r w:rsidRPr="007B2027">
        <w:rPr>
          <w:rFonts w:ascii="Verdana" w:hAnsi="Verdana"/>
          <w:sz w:val="24"/>
          <w:szCs w:val="24"/>
          <w:lang w:val="ru-RU"/>
        </w:rPr>
        <w:t>). Нови подходи при изследване на човешкото</w:t>
      </w:r>
      <w:r w:rsidRPr="007B2027">
        <w:rPr>
          <w:rFonts w:ascii="Verdana" w:hAnsi="Verdana"/>
          <w:sz w:val="24"/>
          <w:szCs w:val="24"/>
        </w:rPr>
        <w:t xml:space="preserve"> </w:t>
      </w:r>
      <w:r w:rsidRPr="007B2027">
        <w:rPr>
          <w:rFonts w:ascii="Verdana" w:hAnsi="Verdana"/>
          <w:sz w:val="24"/>
          <w:szCs w:val="24"/>
          <w:lang w:val="ru-RU"/>
        </w:rPr>
        <w:t>поведение и мотивацията в организациите.</w:t>
      </w:r>
      <w:r w:rsidRPr="007B2027">
        <w:rPr>
          <w:rFonts w:ascii="Verdana" w:hAnsi="Verdana"/>
          <w:sz w:val="24"/>
          <w:szCs w:val="24"/>
        </w:rPr>
        <w:t xml:space="preserve"> сп. Икономическа мисъл, кн. 5, София</w:t>
      </w:r>
    </w:p>
    <w:p w14:paraId="1DEB3300" w14:textId="5A27E9FE" w:rsidR="007B2027" w:rsidRDefault="007B2027" w:rsidP="007B2027">
      <w:pPr>
        <w:pStyle w:val="FootnoteText"/>
        <w:numPr>
          <w:ilvl w:val="0"/>
          <w:numId w:val="33"/>
        </w:numPr>
        <w:spacing w:line="360" w:lineRule="auto"/>
        <w:ind w:left="714" w:hanging="357"/>
        <w:jc w:val="both"/>
        <w:rPr>
          <w:rFonts w:ascii="Verdana" w:hAnsi="Verdana"/>
          <w:sz w:val="24"/>
          <w:szCs w:val="24"/>
        </w:rPr>
      </w:pPr>
      <w:r w:rsidRPr="007B2027">
        <w:rPr>
          <w:rFonts w:ascii="Verdana" w:hAnsi="Verdana"/>
          <w:sz w:val="24"/>
          <w:szCs w:val="24"/>
          <w:lang w:val="en-US"/>
        </w:rPr>
        <w:t>Mullins, L. (2005). Management and organizational behavior (Seventh edition). Financial Times Pitman Publishing, Prentice Hall, London</w:t>
      </w:r>
    </w:p>
    <w:p w14:paraId="60B32B9A" w14:textId="48489901" w:rsidR="007B2027" w:rsidRPr="007B2027" w:rsidRDefault="007B2027" w:rsidP="007B2027">
      <w:pPr>
        <w:pStyle w:val="FootnoteText"/>
        <w:numPr>
          <w:ilvl w:val="0"/>
          <w:numId w:val="33"/>
        </w:numPr>
        <w:spacing w:line="360" w:lineRule="auto"/>
        <w:ind w:left="714" w:hanging="357"/>
        <w:jc w:val="both"/>
        <w:rPr>
          <w:rFonts w:ascii="Verdana" w:hAnsi="Verdana"/>
          <w:sz w:val="24"/>
          <w:szCs w:val="24"/>
        </w:rPr>
      </w:pPr>
      <w:r w:rsidRPr="007B2027">
        <w:rPr>
          <w:rFonts w:ascii="Verdana" w:hAnsi="Verdana"/>
          <w:sz w:val="24"/>
          <w:szCs w:val="24"/>
          <w:lang w:val="en-US"/>
        </w:rPr>
        <w:t>Maslow, A.H. (1970). Motivation and personality (2</w:t>
      </w:r>
      <w:r w:rsidRPr="007B2027">
        <w:rPr>
          <w:rFonts w:ascii="Verdana" w:hAnsi="Verdana"/>
          <w:sz w:val="24"/>
          <w:szCs w:val="24"/>
          <w:vertAlign w:val="superscript"/>
          <w:lang w:val="en-US"/>
        </w:rPr>
        <w:t>nd</w:t>
      </w:r>
      <w:r w:rsidRPr="007B2027">
        <w:rPr>
          <w:rFonts w:ascii="Verdana" w:hAnsi="Verdana"/>
          <w:sz w:val="24"/>
          <w:szCs w:val="24"/>
          <w:lang w:val="en-US"/>
        </w:rPr>
        <w:t xml:space="preserve"> ed.). New York: Harper§Row. (Original work published 1954)</w:t>
      </w:r>
    </w:p>
    <w:p w14:paraId="549C89F0" w14:textId="03106A86" w:rsidR="007B2027" w:rsidRPr="007B2027" w:rsidRDefault="007B2027" w:rsidP="007B2027">
      <w:pPr>
        <w:numPr>
          <w:ilvl w:val="0"/>
          <w:numId w:val="33"/>
        </w:numPr>
        <w:spacing w:after="0" w:line="360" w:lineRule="auto"/>
        <w:ind w:left="714" w:hanging="357"/>
        <w:jc w:val="both"/>
        <w:rPr>
          <w:rFonts w:ascii="Verdana" w:hAnsi="Verdana"/>
          <w:sz w:val="24"/>
          <w:szCs w:val="24"/>
        </w:rPr>
      </w:pPr>
      <w:r w:rsidRPr="007B2027">
        <w:rPr>
          <w:rFonts w:ascii="Verdana" w:hAnsi="Verdana"/>
          <w:sz w:val="24"/>
          <w:szCs w:val="24"/>
        </w:rPr>
        <w:t>Каменов,</w:t>
      </w:r>
      <w:r w:rsidRPr="007B2027">
        <w:rPr>
          <w:rFonts w:ascii="Verdana" w:hAnsi="Verdana"/>
          <w:sz w:val="24"/>
          <w:szCs w:val="24"/>
          <w:lang w:val="ru-RU"/>
        </w:rPr>
        <w:t xml:space="preserve"> </w:t>
      </w:r>
      <w:r w:rsidRPr="007B2027">
        <w:rPr>
          <w:rFonts w:ascii="Verdana" w:hAnsi="Verdana"/>
          <w:sz w:val="24"/>
          <w:szCs w:val="24"/>
        </w:rPr>
        <w:t>К. (2000). Мениджмънт: Абагар</w:t>
      </w:r>
    </w:p>
    <w:p w14:paraId="1464919C" w14:textId="77777777" w:rsidR="007B2027" w:rsidRPr="007B2027" w:rsidRDefault="007B2027" w:rsidP="007B2027">
      <w:pPr>
        <w:numPr>
          <w:ilvl w:val="0"/>
          <w:numId w:val="33"/>
        </w:numPr>
        <w:spacing w:after="0" w:line="360" w:lineRule="auto"/>
        <w:ind w:left="714" w:hanging="357"/>
        <w:jc w:val="both"/>
        <w:rPr>
          <w:rFonts w:ascii="Verdana" w:hAnsi="Verdana"/>
          <w:sz w:val="24"/>
          <w:szCs w:val="24"/>
        </w:rPr>
      </w:pPr>
      <w:r w:rsidRPr="007B2027">
        <w:rPr>
          <w:rFonts w:ascii="Verdana" w:hAnsi="Verdana"/>
          <w:sz w:val="24"/>
          <w:szCs w:val="24"/>
        </w:rPr>
        <w:t xml:space="preserve">Vroom, </w:t>
      </w:r>
      <w:r w:rsidRPr="007B2027">
        <w:rPr>
          <w:rFonts w:ascii="Verdana" w:hAnsi="Verdana"/>
          <w:sz w:val="24"/>
          <w:szCs w:val="24"/>
          <w:lang w:val="en-US"/>
        </w:rPr>
        <w:t>V.</w:t>
      </w:r>
      <w:r w:rsidRPr="007B2027">
        <w:rPr>
          <w:rFonts w:ascii="Verdana" w:hAnsi="Verdana"/>
          <w:sz w:val="24"/>
          <w:szCs w:val="24"/>
        </w:rPr>
        <w:t xml:space="preserve"> </w:t>
      </w:r>
      <w:r w:rsidRPr="007B2027">
        <w:rPr>
          <w:rFonts w:ascii="Verdana" w:hAnsi="Verdana"/>
          <w:sz w:val="24"/>
          <w:szCs w:val="24"/>
          <w:lang w:val="en-US"/>
        </w:rPr>
        <w:t xml:space="preserve">(1995). </w:t>
      </w:r>
      <w:r w:rsidRPr="007B2027">
        <w:rPr>
          <w:rFonts w:ascii="Verdana" w:hAnsi="Verdana"/>
          <w:sz w:val="24"/>
          <w:szCs w:val="24"/>
        </w:rPr>
        <w:t>Motivation and personality (L. Carr, Ed.)</w:t>
      </w:r>
      <w:r w:rsidRPr="007B2027">
        <w:rPr>
          <w:rFonts w:ascii="Verdana" w:hAnsi="Verdana"/>
          <w:sz w:val="24"/>
          <w:szCs w:val="24"/>
          <w:lang w:val="en-US"/>
        </w:rPr>
        <w:t xml:space="preserve">. </w:t>
      </w:r>
      <w:r w:rsidRPr="007B2027">
        <w:rPr>
          <w:rFonts w:ascii="Verdana" w:hAnsi="Verdana"/>
          <w:sz w:val="24"/>
          <w:szCs w:val="24"/>
        </w:rPr>
        <w:t>San Francisco, CA: Jossey-Boss Classics</w:t>
      </w:r>
    </w:p>
    <w:p w14:paraId="7132C3D8" w14:textId="20128F4E" w:rsidR="007B2027" w:rsidRPr="007B2027" w:rsidRDefault="007B2027" w:rsidP="007B2027">
      <w:pPr>
        <w:numPr>
          <w:ilvl w:val="0"/>
          <w:numId w:val="33"/>
        </w:numPr>
        <w:spacing w:after="0" w:line="360" w:lineRule="auto"/>
        <w:ind w:left="714" w:hanging="357"/>
        <w:jc w:val="both"/>
        <w:rPr>
          <w:rFonts w:ascii="Verdana" w:hAnsi="Verdana"/>
          <w:sz w:val="24"/>
          <w:szCs w:val="24"/>
          <w:lang w:val="en-US"/>
        </w:rPr>
      </w:pPr>
      <w:r w:rsidRPr="007B2027">
        <w:rPr>
          <w:rFonts w:ascii="Verdana" w:hAnsi="Verdana"/>
          <w:sz w:val="24"/>
          <w:szCs w:val="24"/>
          <w:lang w:val="en-US"/>
        </w:rPr>
        <w:t>Lawler, E.E.III. (1995). The new pay: A strategic approach. Compensation and Benefits Review, 27(4)</w:t>
      </w:r>
    </w:p>
    <w:p w14:paraId="43901BD2" w14:textId="13C5A333" w:rsidR="007B2027" w:rsidRPr="007B2027" w:rsidRDefault="007B2027" w:rsidP="007B2027">
      <w:pPr>
        <w:numPr>
          <w:ilvl w:val="0"/>
          <w:numId w:val="33"/>
        </w:numPr>
        <w:spacing w:after="0" w:line="360" w:lineRule="auto"/>
        <w:ind w:left="714" w:hanging="357"/>
        <w:jc w:val="both"/>
        <w:rPr>
          <w:rFonts w:ascii="Verdana" w:hAnsi="Verdana"/>
          <w:sz w:val="24"/>
          <w:szCs w:val="24"/>
          <w:lang w:val="en-US"/>
        </w:rPr>
      </w:pPr>
      <w:r w:rsidRPr="007B2027">
        <w:rPr>
          <w:rFonts w:ascii="Verdana" w:hAnsi="Verdana"/>
          <w:sz w:val="24"/>
          <w:szCs w:val="24"/>
          <w:lang w:val="en-US"/>
        </w:rPr>
        <w:t>Katzell, R.A., Thompson, D.E. (1990). Work motivation: Theory and practice. American Psychologist, 45(2)</w:t>
      </w:r>
    </w:p>
    <w:p w14:paraId="0A8825ED" w14:textId="77777777" w:rsidR="007B2027" w:rsidRPr="007B2027" w:rsidRDefault="007B2027" w:rsidP="007B2027">
      <w:pPr>
        <w:pStyle w:val="FootnoteText"/>
        <w:numPr>
          <w:ilvl w:val="0"/>
          <w:numId w:val="33"/>
        </w:numPr>
        <w:spacing w:line="360" w:lineRule="auto"/>
        <w:ind w:left="714" w:hanging="357"/>
        <w:jc w:val="both"/>
        <w:rPr>
          <w:rFonts w:ascii="Verdana" w:hAnsi="Verdana"/>
          <w:sz w:val="24"/>
          <w:szCs w:val="24"/>
          <w:lang w:val="en-GB"/>
        </w:rPr>
      </w:pPr>
      <w:r w:rsidRPr="007B2027">
        <w:rPr>
          <w:rFonts w:ascii="Verdana" w:hAnsi="Verdana"/>
          <w:sz w:val="24"/>
          <w:szCs w:val="24"/>
          <w:lang w:val="en-US"/>
        </w:rPr>
        <w:t>Larson, C.E., LaFasto, F.M.J. (1989). Teamwork. London</w:t>
      </w:r>
      <w:r w:rsidRPr="007B2027">
        <w:rPr>
          <w:rFonts w:ascii="Verdana" w:hAnsi="Verdana"/>
          <w:sz w:val="24"/>
          <w:szCs w:val="24"/>
          <w:lang w:val="en-GB"/>
        </w:rPr>
        <w:t xml:space="preserve">: </w:t>
      </w:r>
      <w:r w:rsidRPr="007B2027">
        <w:rPr>
          <w:rFonts w:ascii="Verdana" w:hAnsi="Verdana"/>
          <w:sz w:val="24"/>
          <w:szCs w:val="24"/>
          <w:lang w:val="en-US"/>
        </w:rPr>
        <w:t>Sagl</w:t>
      </w:r>
      <w:r w:rsidRPr="007B2027">
        <w:rPr>
          <w:rFonts w:ascii="Verdana" w:hAnsi="Verdana"/>
          <w:sz w:val="24"/>
          <w:szCs w:val="24"/>
          <w:lang w:val="en-GB"/>
        </w:rPr>
        <w:t xml:space="preserve">, </w:t>
      </w:r>
      <w:r w:rsidRPr="007B2027">
        <w:rPr>
          <w:rFonts w:ascii="Verdana" w:hAnsi="Verdana"/>
          <w:sz w:val="24"/>
          <w:szCs w:val="24"/>
          <w:lang w:val="en-US"/>
        </w:rPr>
        <w:t>p</w:t>
      </w:r>
      <w:r w:rsidRPr="007B2027">
        <w:rPr>
          <w:rFonts w:ascii="Verdana" w:hAnsi="Verdana"/>
          <w:sz w:val="24"/>
          <w:szCs w:val="24"/>
          <w:lang w:val="en-GB"/>
        </w:rPr>
        <w:t>. 11.</w:t>
      </w:r>
    </w:p>
    <w:p w14:paraId="2423B863" w14:textId="6B00ABA4" w:rsidR="007B2027" w:rsidRPr="007B2027" w:rsidRDefault="007B2027" w:rsidP="007B2027">
      <w:pPr>
        <w:numPr>
          <w:ilvl w:val="0"/>
          <w:numId w:val="33"/>
        </w:numPr>
        <w:spacing w:after="0" w:line="360" w:lineRule="auto"/>
        <w:ind w:left="714" w:hanging="357"/>
        <w:jc w:val="both"/>
        <w:rPr>
          <w:rFonts w:ascii="Verdana" w:hAnsi="Verdana"/>
          <w:sz w:val="24"/>
          <w:szCs w:val="24"/>
          <w:lang w:val="ru-RU"/>
        </w:rPr>
      </w:pPr>
      <w:r w:rsidRPr="007B2027">
        <w:rPr>
          <w:rFonts w:ascii="Verdana" w:hAnsi="Verdana"/>
          <w:sz w:val="24"/>
          <w:szCs w:val="24"/>
          <w:lang w:val="en-US"/>
        </w:rPr>
        <w:t>Pearce, J.A., Ravlin, E.C. (1987). The design and activation of self-regulating work group</w:t>
      </w:r>
      <w:bookmarkStart w:id="2" w:name="_GoBack"/>
      <w:bookmarkEnd w:id="2"/>
      <w:r w:rsidRPr="007B2027">
        <w:rPr>
          <w:rFonts w:ascii="Verdana" w:hAnsi="Verdana"/>
          <w:sz w:val="24"/>
          <w:szCs w:val="24"/>
          <w:lang w:val="en-US"/>
        </w:rPr>
        <w:t>s. Human</w:t>
      </w:r>
      <w:r w:rsidRPr="007B2027">
        <w:rPr>
          <w:rFonts w:ascii="Verdana" w:hAnsi="Verdana"/>
          <w:sz w:val="24"/>
          <w:szCs w:val="24"/>
          <w:lang w:val="ru-RU"/>
        </w:rPr>
        <w:t xml:space="preserve"> </w:t>
      </w:r>
      <w:r w:rsidRPr="007B2027">
        <w:rPr>
          <w:rFonts w:ascii="Verdana" w:hAnsi="Verdana"/>
          <w:sz w:val="24"/>
          <w:szCs w:val="24"/>
          <w:lang w:val="en-US"/>
        </w:rPr>
        <w:t>Relations</w:t>
      </w:r>
      <w:r w:rsidRPr="007B2027">
        <w:rPr>
          <w:rFonts w:ascii="Verdana" w:hAnsi="Verdana"/>
          <w:sz w:val="24"/>
          <w:szCs w:val="24"/>
          <w:lang w:val="ru-RU"/>
        </w:rPr>
        <w:t>, 40(11)</w:t>
      </w:r>
    </w:p>
    <w:p w14:paraId="096565CA" w14:textId="77777777" w:rsidR="007B2027" w:rsidRPr="007B2027" w:rsidRDefault="007B2027" w:rsidP="007B2027">
      <w:pPr>
        <w:numPr>
          <w:ilvl w:val="0"/>
          <w:numId w:val="33"/>
        </w:numPr>
        <w:spacing w:after="0" w:line="360" w:lineRule="auto"/>
        <w:ind w:left="714" w:hanging="357"/>
        <w:jc w:val="both"/>
        <w:rPr>
          <w:rFonts w:ascii="Verdana" w:hAnsi="Verdana"/>
          <w:sz w:val="24"/>
          <w:szCs w:val="24"/>
        </w:rPr>
      </w:pPr>
      <w:r w:rsidRPr="007B2027">
        <w:rPr>
          <w:rFonts w:ascii="Verdana" w:hAnsi="Verdana"/>
          <w:sz w:val="24"/>
          <w:szCs w:val="24"/>
        </w:rPr>
        <w:t>Панайотов</w:t>
      </w:r>
      <w:r w:rsidRPr="007B2027">
        <w:rPr>
          <w:rFonts w:ascii="Verdana" w:hAnsi="Verdana"/>
          <w:sz w:val="24"/>
          <w:szCs w:val="24"/>
          <w:lang w:val="ru-RU"/>
        </w:rPr>
        <w:t>,</w:t>
      </w:r>
      <w:r w:rsidRPr="007B2027">
        <w:rPr>
          <w:rFonts w:ascii="Verdana" w:hAnsi="Verdana"/>
          <w:sz w:val="24"/>
          <w:szCs w:val="24"/>
        </w:rPr>
        <w:t xml:space="preserve"> Д.</w:t>
      </w:r>
      <w:r w:rsidRPr="007B2027">
        <w:rPr>
          <w:rFonts w:ascii="Verdana" w:hAnsi="Verdana"/>
          <w:sz w:val="24"/>
          <w:szCs w:val="24"/>
          <w:lang w:val="ru-RU"/>
        </w:rPr>
        <w:t xml:space="preserve"> (20</w:t>
      </w:r>
      <w:r w:rsidRPr="007B2027">
        <w:rPr>
          <w:rFonts w:ascii="Verdana" w:hAnsi="Verdana"/>
          <w:sz w:val="24"/>
          <w:szCs w:val="24"/>
        </w:rPr>
        <w:t>14</w:t>
      </w:r>
      <w:r w:rsidRPr="007B2027">
        <w:rPr>
          <w:rFonts w:ascii="Verdana" w:hAnsi="Verdana"/>
          <w:sz w:val="24"/>
          <w:szCs w:val="24"/>
          <w:lang w:val="ru-RU"/>
        </w:rPr>
        <w:t>). Нови подходи при изследване на човешкото</w:t>
      </w:r>
      <w:r w:rsidRPr="007B2027">
        <w:rPr>
          <w:rFonts w:ascii="Verdana" w:hAnsi="Verdana"/>
          <w:sz w:val="24"/>
          <w:szCs w:val="24"/>
        </w:rPr>
        <w:t xml:space="preserve"> </w:t>
      </w:r>
      <w:r w:rsidRPr="007B2027">
        <w:rPr>
          <w:rFonts w:ascii="Verdana" w:hAnsi="Verdana"/>
          <w:sz w:val="24"/>
          <w:szCs w:val="24"/>
          <w:lang w:val="ru-RU"/>
        </w:rPr>
        <w:t>поведение и мотивацията в организациите.</w:t>
      </w:r>
      <w:r w:rsidRPr="007B2027">
        <w:rPr>
          <w:rFonts w:ascii="Verdana" w:hAnsi="Verdana"/>
          <w:sz w:val="24"/>
          <w:szCs w:val="24"/>
        </w:rPr>
        <w:t xml:space="preserve"> сп. Икономическа мисъл, кн. 5, София</w:t>
      </w:r>
    </w:p>
    <w:p w14:paraId="11FEB63A" w14:textId="77777777" w:rsidR="007B2027" w:rsidRPr="007B2027" w:rsidRDefault="007B2027" w:rsidP="007B2027">
      <w:pPr>
        <w:numPr>
          <w:ilvl w:val="0"/>
          <w:numId w:val="33"/>
        </w:numPr>
        <w:spacing w:after="0" w:line="360" w:lineRule="auto"/>
        <w:ind w:left="714" w:hanging="357"/>
        <w:jc w:val="both"/>
        <w:rPr>
          <w:rFonts w:ascii="Verdana" w:hAnsi="Verdana"/>
          <w:sz w:val="24"/>
          <w:szCs w:val="24"/>
        </w:rPr>
      </w:pPr>
      <w:r w:rsidRPr="007B2027">
        <w:rPr>
          <w:rFonts w:ascii="Verdana" w:hAnsi="Verdana"/>
          <w:sz w:val="24"/>
          <w:szCs w:val="24"/>
        </w:rPr>
        <w:t>Пинк, Д. (2012). Мотивацията. Изненадващата истина за това какво ни движи напред. С.: „Изток – Запад“.</w:t>
      </w:r>
    </w:p>
    <w:p w14:paraId="015DE9D6" w14:textId="77777777" w:rsidR="00D53657" w:rsidRPr="00576A8D" w:rsidRDefault="00D53657" w:rsidP="007B2027">
      <w:pPr>
        <w:spacing w:line="360" w:lineRule="auto"/>
        <w:rPr>
          <w:rFonts w:ascii="Verdana" w:hAnsi="Verdana"/>
        </w:rPr>
      </w:pPr>
    </w:p>
    <w:sectPr w:rsidR="00D53657" w:rsidRPr="00576A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A9256" w14:textId="77777777" w:rsidR="00F95D4E" w:rsidRDefault="00F95D4E" w:rsidP="00D53657">
      <w:pPr>
        <w:spacing w:after="0" w:line="240" w:lineRule="auto"/>
      </w:pPr>
      <w:r>
        <w:separator/>
      </w:r>
    </w:p>
  </w:endnote>
  <w:endnote w:type="continuationSeparator" w:id="0">
    <w:p w14:paraId="4960E1DB" w14:textId="77777777" w:rsidR="00F95D4E" w:rsidRDefault="00F95D4E" w:rsidP="00D5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623652"/>
      <w:docPartObj>
        <w:docPartGallery w:val="Page Numbers (Bottom of Page)"/>
        <w:docPartUnique/>
      </w:docPartObj>
    </w:sdtPr>
    <w:sdtEndPr>
      <w:rPr>
        <w:noProof/>
      </w:rPr>
    </w:sdtEndPr>
    <w:sdtContent>
      <w:p w14:paraId="2E55267E" w14:textId="546A6DA7" w:rsidR="005D416E" w:rsidRDefault="005D416E">
        <w:pPr>
          <w:pStyle w:val="Footer"/>
          <w:jc w:val="right"/>
        </w:pPr>
        <w:r>
          <w:fldChar w:fldCharType="begin"/>
        </w:r>
        <w:r>
          <w:instrText xml:space="preserve"> PAGE   \* MERGEFORMAT </w:instrText>
        </w:r>
        <w:r>
          <w:fldChar w:fldCharType="separate"/>
        </w:r>
        <w:r w:rsidR="00A2718C">
          <w:rPr>
            <w:noProof/>
          </w:rPr>
          <w:t>1</w:t>
        </w:r>
        <w:r>
          <w:rPr>
            <w:noProof/>
          </w:rPr>
          <w:fldChar w:fldCharType="end"/>
        </w:r>
      </w:p>
    </w:sdtContent>
  </w:sdt>
  <w:p w14:paraId="26635AA2" w14:textId="77777777" w:rsidR="005D416E" w:rsidRDefault="005D4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4A357" w14:textId="77777777" w:rsidR="00F95D4E" w:rsidRDefault="00F95D4E" w:rsidP="00D53657">
      <w:pPr>
        <w:spacing w:after="0" w:line="240" w:lineRule="auto"/>
      </w:pPr>
      <w:r>
        <w:separator/>
      </w:r>
    </w:p>
  </w:footnote>
  <w:footnote w:type="continuationSeparator" w:id="0">
    <w:p w14:paraId="5B812EAA" w14:textId="77777777" w:rsidR="00F95D4E" w:rsidRDefault="00F95D4E" w:rsidP="00D53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39AC"/>
    <w:multiLevelType w:val="multilevel"/>
    <w:tmpl w:val="508A28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78588F"/>
    <w:multiLevelType w:val="hybridMultilevel"/>
    <w:tmpl w:val="F190A600"/>
    <w:lvl w:ilvl="0" w:tplc="BB38CEF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1F76F03"/>
    <w:multiLevelType w:val="multilevel"/>
    <w:tmpl w:val="9F0C41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334159"/>
    <w:multiLevelType w:val="multilevel"/>
    <w:tmpl w:val="6BEE0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7C75931"/>
    <w:multiLevelType w:val="hybridMultilevel"/>
    <w:tmpl w:val="073A7868"/>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8035849"/>
    <w:multiLevelType w:val="hybridMultilevel"/>
    <w:tmpl w:val="5E0C47E2"/>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A6716F7"/>
    <w:multiLevelType w:val="hybridMultilevel"/>
    <w:tmpl w:val="5290CD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ECF2629"/>
    <w:multiLevelType w:val="hybridMultilevel"/>
    <w:tmpl w:val="41F6D4F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F565311"/>
    <w:multiLevelType w:val="hybridMultilevel"/>
    <w:tmpl w:val="D400BD3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B41A8"/>
    <w:multiLevelType w:val="hybridMultilevel"/>
    <w:tmpl w:val="1DFA7174"/>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53D4D14"/>
    <w:multiLevelType w:val="hybridMultilevel"/>
    <w:tmpl w:val="F77278EA"/>
    <w:lvl w:ilvl="0" w:tplc="04020001">
      <w:start w:val="1"/>
      <w:numFmt w:val="bullet"/>
      <w:lvlText w:val=""/>
      <w:lvlJc w:val="left"/>
      <w:pPr>
        <w:tabs>
          <w:tab w:val="num" w:pos="1068"/>
        </w:tabs>
        <w:ind w:left="1068" w:hanging="360"/>
      </w:pPr>
      <w:rPr>
        <w:rFonts w:ascii="Symbol" w:hAnsi="Symbol"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27006453"/>
    <w:multiLevelType w:val="multilevel"/>
    <w:tmpl w:val="22662D96"/>
    <w:lvl w:ilvl="0">
      <w:start w:val="1"/>
      <w:numFmt w:val="decimal"/>
      <w:lvlText w:val="%1."/>
      <w:lvlJc w:val="left"/>
      <w:pPr>
        <w:ind w:left="1069" w:hanging="360"/>
      </w:pPr>
      <w:rPr>
        <w:rFonts w:hint="default"/>
        <w:b/>
        <w:bCs/>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3229" w:hanging="2520"/>
      </w:pPr>
      <w:rPr>
        <w:rFonts w:hint="default"/>
      </w:rPr>
    </w:lvl>
    <w:lvl w:ilvl="8">
      <w:start w:val="1"/>
      <w:numFmt w:val="decimal"/>
      <w:isLgl/>
      <w:lvlText w:val="%1.%2.%3.%4.%5.%6.%7.%8.%9"/>
      <w:lvlJc w:val="left"/>
      <w:pPr>
        <w:ind w:left="3589" w:hanging="2880"/>
      </w:pPr>
      <w:rPr>
        <w:rFonts w:hint="default"/>
      </w:rPr>
    </w:lvl>
  </w:abstractNum>
  <w:abstractNum w:abstractNumId="12" w15:restartNumberingAfterBreak="0">
    <w:nsid w:val="28D526AC"/>
    <w:multiLevelType w:val="hybridMultilevel"/>
    <w:tmpl w:val="A02AE438"/>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D322611"/>
    <w:multiLevelType w:val="hybridMultilevel"/>
    <w:tmpl w:val="1298B532"/>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4" w15:restartNumberingAfterBreak="0">
    <w:nsid w:val="32633062"/>
    <w:multiLevelType w:val="hybridMultilevel"/>
    <w:tmpl w:val="B4C0DBD4"/>
    <w:lvl w:ilvl="0" w:tplc="BB38CEF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94B39C7"/>
    <w:multiLevelType w:val="hybridMultilevel"/>
    <w:tmpl w:val="C44662DC"/>
    <w:lvl w:ilvl="0" w:tplc="04020001">
      <w:start w:val="1"/>
      <w:numFmt w:val="bullet"/>
      <w:lvlText w:val=""/>
      <w:lvlJc w:val="left"/>
      <w:pPr>
        <w:ind w:left="720" w:hanging="360"/>
      </w:pPr>
      <w:rPr>
        <w:rFonts w:ascii="Symbol" w:hAnsi="Symbol" w:hint="default"/>
      </w:rPr>
    </w:lvl>
    <w:lvl w:ilvl="1" w:tplc="E7042BFC">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9861784"/>
    <w:multiLevelType w:val="multilevel"/>
    <w:tmpl w:val="9E3CFDD6"/>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17" w15:restartNumberingAfterBreak="0">
    <w:nsid w:val="3A12121E"/>
    <w:multiLevelType w:val="hybridMultilevel"/>
    <w:tmpl w:val="810C322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3C0A0D88"/>
    <w:multiLevelType w:val="hybridMultilevel"/>
    <w:tmpl w:val="F11A2FE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8CC7FC9"/>
    <w:multiLevelType w:val="hybridMultilevel"/>
    <w:tmpl w:val="3FAE5FEE"/>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D1C6E49"/>
    <w:multiLevelType w:val="hybridMultilevel"/>
    <w:tmpl w:val="DF848C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21533FF"/>
    <w:multiLevelType w:val="hybridMultilevel"/>
    <w:tmpl w:val="ECCE2AF6"/>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15:restartNumberingAfterBreak="0">
    <w:nsid w:val="55295594"/>
    <w:multiLevelType w:val="multilevel"/>
    <w:tmpl w:val="C4AA3148"/>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3" w15:restartNumberingAfterBreak="0">
    <w:nsid w:val="55850CE0"/>
    <w:multiLevelType w:val="hybridMultilevel"/>
    <w:tmpl w:val="51F469E0"/>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56681DCC"/>
    <w:multiLevelType w:val="hybridMultilevel"/>
    <w:tmpl w:val="871842D4"/>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2EA010B"/>
    <w:multiLevelType w:val="hybridMultilevel"/>
    <w:tmpl w:val="44D03CF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64B23C61"/>
    <w:multiLevelType w:val="hybridMultilevel"/>
    <w:tmpl w:val="AA306CC0"/>
    <w:lvl w:ilvl="0" w:tplc="5F12C05C">
      <w:start w:val="1"/>
      <w:numFmt w:val="bullet"/>
      <w:lvlText w:val="-"/>
      <w:lvlJc w:val="left"/>
      <w:pPr>
        <w:ind w:left="1068" w:hanging="360"/>
      </w:pPr>
      <w:rPr>
        <w:rFonts w:ascii="Calibri Light" w:eastAsia="Times New Roman" w:hAnsi="Calibri Light" w:cs="Calibri Light"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7" w15:restartNumberingAfterBreak="0">
    <w:nsid w:val="671B4448"/>
    <w:multiLevelType w:val="multilevel"/>
    <w:tmpl w:val="F5A2FC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8001726"/>
    <w:multiLevelType w:val="hybridMultilevel"/>
    <w:tmpl w:val="821E28E0"/>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1B0347D"/>
    <w:multiLevelType w:val="hybridMultilevel"/>
    <w:tmpl w:val="4BBE06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A7E0C71"/>
    <w:multiLevelType w:val="hybridMultilevel"/>
    <w:tmpl w:val="FF7AA68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7BB9438E"/>
    <w:multiLevelType w:val="hybridMultilevel"/>
    <w:tmpl w:val="F5A2FC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E415629"/>
    <w:multiLevelType w:val="hybridMultilevel"/>
    <w:tmpl w:val="6ACA3924"/>
    <w:lvl w:ilvl="0" w:tplc="0402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num w:numId="1">
    <w:abstractNumId w:val="4"/>
  </w:num>
  <w:num w:numId="2">
    <w:abstractNumId w:val="23"/>
  </w:num>
  <w:num w:numId="3">
    <w:abstractNumId w:val="32"/>
  </w:num>
  <w:num w:numId="4">
    <w:abstractNumId w:val="8"/>
  </w:num>
  <w:num w:numId="5">
    <w:abstractNumId w:val="28"/>
  </w:num>
  <w:num w:numId="6">
    <w:abstractNumId w:val="5"/>
  </w:num>
  <w:num w:numId="7">
    <w:abstractNumId w:val="12"/>
  </w:num>
  <w:num w:numId="8">
    <w:abstractNumId w:val="24"/>
  </w:num>
  <w:num w:numId="9">
    <w:abstractNumId w:val="19"/>
  </w:num>
  <w:num w:numId="10">
    <w:abstractNumId w:val="9"/>
  </w:num>
  <w:num w:numId="11">
    <w:abstractNumId w:val="10"/>
  </w:num>
  <w:num w:numId="12">
    <w:abstractNumId w:val="20"/>
  </w:num>
  <w:num w:numId="13">
    <w:abstractNumId w:val="7"/>
  </w:num>
  <w:num w:numId="14">
    <w:abstractNumId w:val="15"/>
  </w:num>
  <w:num w:numId="15">
    <w:abstractNumId w:val="18"/>
  </w:num>
  <w:num w:numId="16">
    <w:abstractNumId w:val="29"/>
  </w:num>
  <w:num w:numId="17">
    <w:abstractNumId w:val="3"/>
  </w:num>
  <w:num w:numId="18">
    <w:abstractNumId w:val="2"/>
  </w:num>
  <w:num w:numId="19">
    <w:abstractNumId w:val="0"/>
  </w:num>
  <w:num w:numId="20">
    <w:abstractNumId w:val="17"/>
  </w:num>
  <w:num w:numId="21">
    <w:abstractNumId w:val="1"/>
  </w:num>
  <w:num w:numId="22">
    <w:abstractNumId w:val="14"/>
  </w:num>
  <w:num w:numId="23">
    <w:abstractNumId w:val="25"/>
  </w:num>
  <w:num w:numId="24">
    <w:abstractNumId w:val="21"/>
  </w:num>
  <w:num w:numId="25">
    <w:abstractNumId w:val="6"/>
  </w:num>
  <w:num w:numId="26">
    <w:abstractNumId w:val="31"/>
  </w:num>
  <w:num w:numId="27">
    <w:abstractNumId w:val="13"/>
  </w:num>
  <w:num w:numId="28">
    <w:abstractNumId w:val="26"/>
  </w:num>
  <w:num w:numId="29">
    <w:abstractNumId w:val="27"/>
  </w:num>
  <w:num w:numId="30">
    <w:abstractNumId w:val="16"/>
  </w:num>
  <w:num w:numId="31">
    <w:abstractNumId w:val="22"/>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B9"/>
    <w:rsid w:val="0000377E"/>
    <w:rsid w:val="00046479"/>
    <w:rsid w:val="00055259"/>
    <w:rsid w:val="00087C59"/>
    <w:rsid w:val="000E2B38"/>
    <w:rsid w:val="00101585"/>
    <w:rsid w:val="00115E0F"/>
    <w:rsid w:val="00124DE2"/>
    <w:rsid w:val="00150D4F"/>
    <w:rsid w:val="001C0A16"/>
    <w:rsid w:val="001E3D43"/>
    <w:rsid w:val="001F2BB9"/>
    <w:rsid w:val="0022422C"/>
    <w:rsid w:val="002324D6"/>
    <w:rsid w:val="00266ECE"/>
    <w:rsid w:val="003C1556"/>
    <w:rsid w:val="00417B0D"/>
    <w:rsid w:val="00421F05"/>
    <w:rsid w:val="0046350B"/>
    <w:rsid w:val="004A3954"/>
    <w:rsid w:val="004D327D"/>
    <w:rsid w:val="004E4F70"/>
    <w:rsid w:val="004F5923"/>
    <w:rsid w:val="00552D98"/>
    <w:rsid w:val="00576A8D"/>
    <w:rsid w:val="005A4711"/>
    <w:rsid w:val="005B5C3D"/>
    <w:rsid w:val="005D416E"/>
    <w:rsid w:val="005E75E3"/>
    <w:rsid w:val="005F6D9F"/>
    <w:rsid w:val="00603190"/>
    <w:rsid w:val="0062508E"/>
    <w:rsid w:val="006329EB"/>
    <w:rsid w:val="006612D4"/>
    <w:rsid w:val="00666AAF"/>
    <w:rsid w:val="00683C4A"/>
    <w:rsid w:val="006D3EDB"/>
    <w:rsid w:val="00711782"/>
    <w:rsid w:val="00713258"/>
    <w:rsid w:val="0076539A"/>
    <w:rsid w:val="00765C14"/>
    <w:rsid w:val="00791EA1"/>
    <w:rsid w:val="007B0256"/>
    <w:rsid w:val="007B2027"/>
    <w:rsid w:val="007C142B"/>
    <w:rsid w:val="007D75CB"/>
    <w:rsid w:val="00800AA2"/>
    <w:rsid w:val="0081013F"/>
    <w:rsid w:val="00834CFC"/>
    <w:rsid w:val="00892623"/>
    <w:rsid w:val="008A17FF"/>
    <w:rsid w:val="008F66BD"/>
    <w:rsid w:val="00932B8A"/>
    <w:rsid w:val="00936B47"/>
    <w:rsid w:val="00947CAD"/>
    <w:rsid w:val="009E3A95"/>
    <w:rsid w:val="00A23B37"/>
    <w:rsid w:val="00A2718C"/>
    <w:rsid w:val="00A4157F"/>
    <w:rsid w:val="00A6329C"/>
    <w:rsid w:val="00A74102"/>
    <w:rsid w:val="00AB6544"/>
    <w:rsid w:val="00B054A0"/>
    <w:rsid w:val="00B06C67"/>
    <w:rsid w:val="00B4787C"/>
    <w:rsid w:val="00B72E4E"/>
    <w:rsid w:val="00B91DA9"/>
    <w:rsid w:val="00BA6015"/>
    <w:rsid w:val="00C17261"/>
    <w:rsid w:val="00C43329"/>
    <w:rsid w:val="00C45E35"/>
    <w:rsid w:val="00C92623"/>
    <w:rsid w:val="00D03817"/>
    <w:rsid w:val="00D1122D"/>
    <w:rsid w:val="00D22434"/>
    <w:rsid w:val="00D53657"/>
    <w:rsid w:val="00E0112A"/>
    <w:rsid w:val="00E42C53"/>
    <w:rsid w:val="00E43345"/>
    <w:rsid w:val="00E44D10"/>
    <w:rsid w:val="00EA0544"/>
    <w:rsid w:val="00EA0B0F"/>
    <w:rsid w:val="00EB2A20"/>
    <w:rsid w:val="00F679AE"/>
    <w:rsid w:val="00F94E93"/>
    <w:rsid w:val="00F95D4E"/>
    <w:rsid w:val="00FC2CF3"/>
    <w:rsid w:val="00FC4303"/>
    <w:rsid w:val="00FC516A"/>
    <w:rsid w:val="00FD2A37"/>
    <w:rsid w:val="00FD33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59F"/>
  <w15:chartTrackingRefBased/>
  <w15:docId w15:val="{3C0E0822-71C2-417A-851E-781A86BE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536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D53657"/>
    <w:rPr>
      <w:rFonts w:ascii="Times New Roman" w:eastAsia="Times New Roman" w:hAnsi="Times New Roman" w:cs="Times New Roman"/>
      <w:sz w:val="20"/>
      <w:szCs w:val="20"/>
    </w:rPr>
  </w:style>
  <w:style w:type="character" w:styleId="FootnoteReference">
    <w:name w:val="footnote reference"/>
    <w:rsid w:val="00D53657"/>
    <w:rPr>
      <w:vertAlign w:val="superscript"/>
    </w:rPr>
  </w:style>
  <w:style w:type="paragraph" w:styleId="ListParagraph">
    <w:name w:val="List Paragraph"/>
    <w:basedOn w:val="Normal"/>
    <w:uiPriority w:val="34"/>
    <w:qFormat/>
    <w:rsid w:val="007B0256"/>
    <w:pPr>
      <w:ind w:left="720"/>
      <w:contextualSpacing/>
    </w:pPr>
  </w:style>
  <w:style w:type="paragraph" w:styleId="Header">
    <w:name w:val="header"/>
    <w:basedOn w:val="Normal"/>
    <w:link w:val="HeaderChar"/>
    <w:uiPriority w:val="99"/>
    <w:unhideWhenUsed/>
    <w:rsid w:val="005D41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416E"/>
  </w:style>
  <w:style w:type="paragraph" w:styleId="Footer">
    <w:name w:val="footer"/>
    <w:basedOn w:val="Normal"/>
    <w:link w:val="FooterChar"/>
    <w:uiPriority w:val="99"/>
    <w:unhideWhenUsed/>
    <w:rsid w:val="005D41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12255">
      <w:bodyDiv w:val="1"/>
      <w:marLeft w:val="0"/>
      <w:marRight w:val="0"/>
      <w:marTop w:val="0"/>
      <w:marBottom w:val="0"/>
      <w:divBdr>
        <w:top w:val="none" w:sz="0" w:space="0" w:color="auto"/>
        <w:left w:val="none" w:sz="0" w:space="0" w:color="auto"/>
        <w:bottom w:val="none" w:sz="0" w:space="0" w:color="auto"/>
        <w:right w:val="none" w:sz="0" w:space="0" w:color="auto"/>
      </w:divBdr>
      <w:divsChild>
        <w:div w:id="1032651511">
          <w:marLeft w:val="0"/>
          <w:marRight w:val="0"/>
          <w:marTop w:val="0"/>
          <w:marBottom w:val="0"/>
          <w:divBdr>
            <w:top w:val="none" w:sz="0" w:space="0" w:color="auto"/>
            <w:left w:val="none" w:sz="0" w:space="0" w:color="auto"/>
            <w:bottom w:val="none" w:sz="0" w:space="0" w:color="auto"/>
            <w:right w:val="none" w:sz="0" w:space="0" w:color="auto"/>
          </w:divBdr>
        </w:div>
        <w:div w:id="1493452138">
          <w:marLeft w:val="0"/>
          <w:marRight w:val="0"/>
          <w:marTop w:val="0"/>
          <w:marBottom w:val="0"/>
          <w:divBdr>
            <w:top w:val="none" w:sz="0" w:space="0" w:color="auto"/>
            <w:left w:val="none" w:sz="0" w:space="0" w:color="auto"/>
            <w:bottom w:val="none" w:sz="0" w:space="0" w:color="auto"/>
            <w:right w:val="none" w:sz="0" w:space="0" w:color="auto"/>
          </w:divBdr>
        </w:div>
      </w:divsChild>
    </w:div>
    <w:div w:id="1641694016">
      <w:bodyDiv w:val="1"/>
      <w:marLeft w:val="0"/>
      <w:marRight w:val="0"/>
      <w:marTop w:val="0"/>
      <w:marBottom w:val="0"/>
      <w:divBdr>
        <w:top w:val="none" w:sz="0" w:space="0" w:color="auto"/>
        <w:left w:val="none" w:sz="0" w:space="0" w:color="auto"/>
        <w:bottom w:val="none" w:sz="0" w:space="0" w:color="auto"/>
        <w:right w:val="none" w:sz="0" w:space="0" w:color="auto"/>
      </w:divBdr>
      <w:divsChild>
        <w:div w:id="1204560608">
          <w:marLeft w:val="0"/>
          <w:marRight w:val="0"/>
          <w:marTop w:val="0"/>
          <w:marBottom w:val="0"/>
          <w:divBdr>
            <w:top w:val="none" w:sz="0" w:space="0" w:color="auto"/>
            <w:left w:val="none" w:sz="0" w:space="0" w:color="auto"/>
            <w:bottom w:val="none" w:sz="0" w:space="0" w:color="auto"/>
            <w:right w:val="none" w:sz="0" w:space="0" w:color="auto"/>
          </w:divBdr>
        </w:div>
        <w:div w:id="2116903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5953</Words>
  <Characters>33937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NBU</Company>
  <LinksUpToDate>false</LinksUpToDate>
  <CharactersWithSpaces>39811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NBU Admin</dc:creator>
  <cp:keywords/>
  <dc:description/>
  <cp:lastModifiedBy>NBU Admin</cp:lastModifiedBy>
  <cp:revision>2</cp:revision>
  <dcterms:created xsi:type="dcterms:W3CDTF">2023-10-23T06:42:00Z</dcterms:created>
  <dcterms:modified xsi:type="dcterms:W3CDTF">2023-10-23T06:42:00Z</dcterms:modified>
</cp:coreProperties>
</file>