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51" w:rsidRDefault="00502651" w:rsidP="00502651">
      <w:pPr>
        <w:ind w:firstLine="360"/>
        <w:jc w:val="center"/>
        <w:rPr>
          <w:b/>
          <w:sz w:val="36"/>
          <w:szCs w:val="36"/>
          <w:lang w:val="en-US"/>
        </w:rPr>
      </w:pPr>
      <w:r w:rsidRPr="00D91735">
        <w:rPr>
          <w:b/>
          <w:sz w:val="36"/>
          <w:szCs w:val="36"/>
        </w:rPr>
        <w:t>Националното, европейското и глобалното в Европейския съюз</w:t>
      </w:r>
    </w:p>
    <w:p w:rsidR="00BC73A4" w:rsidRDefault="00BC73A4" w:rsidP="00502651">
      <w:pPr>
        <w:ind w:firstLine="360"/>
        <w:jc w:val="center"/>
        <w:rPr>
          <w:b/>
          <w:sz w:val="36"/>
          <w:szCs w:val="36"/>
          <w:lang w:val="en-US"/>
        </w:rPr>
      </w:pPr>
    </w:p>
    <w:p w:rsidR="00BC73A4" w:rsidRPr="00BC73A4" w:rsidRDefault="00BC73A4" w:rsidP="00502651">
      <w:pPr>
        <w:ind w:firstLine="360"/>
        <w:jc w:val="center"/>
        <w:rPr>
          <w:b/>
          <w:sz w:val="36"/>
          <w:szCs w:val="36"/>
          <w:lang w:val="en-US"/>
        </w:rPr>
      </w:pPr>
      <w:r w:rsidRPr="00BC73A4">
        <w:rPr>
          <w:b/>
          <w:sz w:val="36"/>
          <w:szCs w:val="36"/>
          <w:lang w:val="en-US"/>
        </w:rPr>
        <w:t>National, European and global in the European Union</w:t>
      </w:r>
    </w:p>
    <w:p w:rsidR="00024D41" w:rsidRDefault="00024D41" w:rsidP="00660B40">
      <w:pPr>
        <w:ind w:firstLine="360"/>
        <w:jc w:val="center"/>
        <w:rPr>
          <w:i/>
        </w:rPr>
      </w:pPr>
    </w:p>
    <w:p w:rsidR="00024D41" w:rsidRDefault="00024D41" w:rsidP="00024D41">
      <w:pPr>
        <w:autoSpaceDE w:val="0"/>
        <w:autoSpaceDN w:val="0"/>
        <w:adjustRightInd w:val="0"/>
        <w:spacing w:before="360" w:after="360"/>
        <w:ind w:firstLine="708"/>
        <w:jc w:val="center"/>
        <w:rPr>
          <w:b/>
          <w:bCs/>
          <w:smallCaps/>
          <w:color w:val="231F20"/>
          <w:sz w:val="22"/>
          <w:szCs w:val="22"/>
        </w:rPr>
      </w:pPr>
      <w:r w:rsidRPr="00024D41">
        <w:rPr>
          <w:b/>
          <w:bCs/>
          <w:smallCaps/>
          <w:color w:val="231F20"/>
          <w:sz w:val="22"/>
          <w:szCs w:val="22"/>
        </w:rPr>
        <w:t xml:space="preserve">гл. ас. д-р </w:t>
      </w:r>
      <w:proofErr w:type="spellStart"/>
      <w:r w:rsidRPr="00024D41">
        <w:rPr>
          <w:b/>
          <w:bCs/>
          <w:smallCaps/>
          <w:color w:val="231F20"/>
          <w:sz w:val="22"/>
          <w:szCs w:val="22"/>
        </w:rPr>
        <w:t>надя</w:t>
      </w:r>
      <w:proofErr w:type="spellEnd"/>
      <w:r>
        <w:rPr>
          <w:b/>
          <w:bCs/>
          <w:smallCaps/>
          <w:color w:val="231F20"/>
          <w:sz w:val="22"/>
          <w:szCs w:val="22"/>
        </w:rPr>
        <w:t xml:space="preserve"> </w:t>
      </w:r>
      <w:proofErr w:type="spellStart"/>
      <w:r>
        <w:rPr>
          <w:b/>
          <w:bCs/>
          <w:smallCaps/>
          <w:color w:val="231F20"/>
          <w:sz w:val="22"/>
          <w:szCs w:val="22"/>
        </w:rPr>
        <w:t>иванова</w:t>
      </w:r>
      <w:proofErr w:type="spellEnd"/>
      <w:r w:rsidRPr="00024D41">
        <w:rPr>
          <w:b/>
          <w:bCs/>
          <w:smallCaps/>
          <w:color w:val="231F20"/>
          <w:sz w:val="22"/>
          <w:szCs w:val="22"/>
        </w:rPr>
        <w:t xml:space="preserve"> маринова</w:t>
      </w:r>
    </w:p>
    <w:p w:rsidR="00024D41" w:rsidRPr="00024D41" w:rsidRDefault="00024D41" w:rsidP="00024D41">
      <w:pPr>
        <w:autoSpaceDE w:val="0"/>
        <w:autoSpaceDN w:val="0"/>
        <w:adjustRightInd w:val="0"/>
        <w:ind w:firstLine="708"/>
        <w:jc w:val="center"/>
        <w:rPr>
          <w:bCs/>
          <w:i/>
          <w:color w:val="231F20"/>
          <w:sz w:val="22"/>
          <w:szCs w:val="22"/>
          <w:lang w:val="en-US"/>
        </w:rPr>
      </w:pPr>
      <w:r w:rsidRPr="00024D41">
        <w:rPr>
          <w:bCs/>
          <w:i/>
          <w:color w:val="231F20"/>
          <w:sz w:val="22"/>
          <w:szCs w:val="22"/>
        </w:rPr>
        <w:t>Департамент Бизнес администрация, Нов Български Университет, България</w:t>
      </w:r>
    </w:p>
    <w:p w:rsidR="00024D41" w:rsidRPr="00024D41" w:rsidRDefault="00024D41" w:rsidP="00024D41">
      <w:pPr>
        <w:autoSpaceDE w:val="0"/>
        <w:autoSpaceDN w:val="0"/>
        <w:adjustRightInd w:val="0"/>
        <w:spacing w:before="360" w:after="360"/>
        <w:ind w:firstLine="708"/>
        <w:jc w:val="center"/>
        <w:rPr>
          <w:b/>
          <w:bCs/>
          <w:smallCaps/>
          <w:color w:val="231F20"/>
          <w:sz w:val="22"/>
          <w:szCs w:val="22"/>
          <w:lang w:val="en-US"/>
        </w:rPr>
      </w:pPr>
      <w:r w:rsidRPr="00024D41">
        <w:rPr>
          <w:bCs/>
          <w:i/>
          <w:color w:val="231F20"/>
          <w:sz w:val="22"/>
          <w:szCs w:val="22"/>
          <w:lang w:val="en-US"/>
        </w:rPr>
        <w:t>E-mail: nmarinova@nbu.bg</w:t>
      </w:r>
    </w:p>
    <w:p w:rsidR="00024D41" w:rsidRPr="00024D41" w:rsidRDefault="00024D41" w:rsidP="00024D41">
      <w:pPr>
        <w:rPr>
          <w:i/>
          <w:lang w:val="en-US"/>
        </w:rPr>
      </w:pPr>
    </w:p>
    <w:p w:rsidR="00660B40" w:rsidRPr="00024D41" w:rsidRDefault="00024D41" w:rsidP="000C2964">
      <w:pPr>
        <w:ind w:left="567" w:right="567" w:firstLine="360"/>
        <w:jc w:val="both"/>
        <w:rPr>
          <w:i/>
          <w:sz w:val="20"/>
          <w:szCs w:val="20"/>
          <w:lang w:val="en-US"/>
        </w:rPr>
      </w:pPr>
      <w:r>
        <w:rPr>
          <w:i/>
          <w:sz w:val="20"/>
          <w:szCs w:val="20"/>
          <w:lang w:val="en-US"/>
        </w:rPr>
        <w:t>Abstract</w:t>
      </w:r>
    </w:p>
    <w:p w:rsidR="00024D41" w:rsidRPr="00024D41" w:rsidRDefault="00024D41" w:rsidP="000C2964">
      <w:pPr>
        <w:ind w:left="567" w:right="567"/>
        <w:jc w:val="both"/>
        <w:rPr>
          <w:i/>
          <w:sz w:val="20"/>
          <w:szCs w:val="20"/>
        </w:rPr>
      </w:pPr>
      <w:proofErr w:type="spellStart"/>
      <w:r w:rsidRPr="00024D41">
        <w:rPr>
          <w:i/>
          <w:sz w:val="20"/>
          <w:szCs w:val="20"/>
        </w:rPr>
        <w:t>Political</w:t>
      </w:r>
      <w:proofErr w:type="spellEnd"/>
      <w:r w:rsidRPr="00024D41">
        <w:rPr>
          <w:i/>
          <w:sz w:val="20"/>
          <w:szCs w:val="20"/>
        </w:rPr>
        <w:t xml:space="preserve"> and </w:t>
      </w:r>
      <w:proofErr w:type="spellStart"/>
      <w:r w:rsidRPr="00024D41">
        <w:rPr>
          <w:i/>
          <w:sz w:val="20"/>
          <w:szCs w:val="20"/>
        </w:rPr>
        <w:t>economic</w:t>
      </w:r>
      <w:proofErr w:type="spellEnd"/>
      <w:r w:rsidRPr="00024D41">
        <w:rPr>
          <w:i/>
          <w:sz w:val="20"/>
          <w:szCs w:val="20"/>
        </w:rPr>
        <w:t xml:space="preserve"> </w:t>
      </w:r>
      <w:proofErr w:type="spellStart"/>
      <w:r w:rsidRPr="00024D41">
        <w:rPr>
          <w:i/>
          <w:sz w:val="20"/>
          <w:szCs w:val="20"/>
        </w:rPr>
        <w:t>activities</w:t>
      </w:r>
      <w:proofErr w:type="spellEnd"/>
      <w:r w:rsidRPr="00024D41">
        <w:rPr>
          <w:i/>
          <w:sz w:val="20"/>
          <w:szCs w:val="20"/>
        </w:rPr>
        <w:t xml:space="preserve"> of </w:t>
      </w:r>
      <w:proofErr w:type="spellStart"/>
      <w:r w:rsidRPr="00024D41">
        <w:rPr>
          <w:i/>
          <w:sz w:val="20"/>
          <w:szCs w:val="20"/>
        </w:rPr>
        <w:t>many</w:t>
      </w:r>
      <w:proofErr w:type="spellEnd"/>
      <w:r w:rsidRPr="00024D41">
        <w:rPr>
          <w:i/>
          <w:sz w:val="20"/>
          <w:szCs w:val="20"/>
        </w:rPr>
        <w:t xml:space="preserve"> </w:t>
      </w:r>
      <w:proofErr w:type="spellStart"/>
      <w:r w:rsidRPr="00024D41">
        <w:rPr>
          <w:i/>
          <w:sz w:val="20"/>
          <w:szCs w:val="20"/>
        </w:rPr>
        <w:t>European</w:t>
      </w:r>
      <w:proofErr w:type="spellEnd"/>
      <w:r w:rsidRPr="00024D41">
        <w:rPr>
          <w:i/>
          <w:sz w:val="20"/>
          <w:szCs w:val="20"/>
        </w:rPr>
        <w:t xml:space="preserve"> </w:t>
      </w:r>
      <w:proofErr w:type="spellStart"/>
      <w:r w:rsidRPr="00024D41">
        <w:rPr>
          <w:i/>
          <w:sz w:val="20"/>
          <w:szCs w:val="20"/>
        </w:rPr>
        <w:t>companies</w:t>
      </w:r>
      <w:proofErr w:type="spellEnd"/>
      <w:r w:rsidRPr="00024D41">
        <w:rPr>
          <w:i/>
          <w:sz w:val="20"/>
          <w:szCs w:val="20"/>
        </w:rPr>
        <w:t xml:space="preserve"> and </w:t>
      </w:r>
      <w:proofErr w:type="spellStart"/>
      <w:r w:rsidRPr="00024D41">
        <w:rPr>
          <w:i/>
          <w:sz w:val="20"/>
          <w:szCs w:val="20"/>
        </w:rPr>
        <w:t>organizations</w:t>
      </w:r>
      <w:proofErr w:type="spellEnd"/>
      <w:r w:rsidRPr="00024D41">
        <w:rPr>
          <w:i/>
          <w:sz w:val="20"/>
          <w:szCs w:val="20"/>
        </w:rPr>
        <w:t xml:space="preserve"> </w:t>
      </w:r>
      <w:proofErr w:type="spellStart"/>
      <w:r w:rsidRPr="00024D41">
        <w:rPr>
          <w:i/>
          <w:sz w:val="20"/>
          <w:szCs w:val="20"/>
        </w:rPr>
        <w:t>has</w:t>
      </w:r>
      <w:proofErr w:type="spellEnd"/>
      <w:r w:rsidRPr="00024D41">
        <w:rPr>
          <w:i/>
          <w:sz w:val="20"/>
          <w:szCs w:val="20"/>
        </w:rPr>
        <w:t xml:space="preserve"> </w:t>
      </w:r>
      <w:proofErr w:type="spellStart"/>
      <w:r w:rsidRPr="00024D41">
        <w:rPr>
          <w:i/>
          <w:sz w:val="20"/>
          <w:szCs w:val="20"/>
        </w:rPr>
        <w:t>three</w:t>
      </w:r>
      <w:proofErr w:type="spellEnd"/>
      <w:r w:rsidRPr="00024D41">
        <w:rPr>
          <w:i/>
          <w:sz w:val="20"/>
          <w:szCs w:val="20"/>
        </w:rPr>
        <w:t xml:space="preserve"> </w:t>
      </w:r>
      <w:proofErr w:type="spellStart"/>
      <w:r w:rsidRPr="00024D41">
        <w:rPr>
          <w:i/>
          <w:sz w:val="20"/>
          <w:szCs w:val="20"/>
        </w:rPr>
        <w:t>increasingly</w:t>
      </w:r>
      <w:proofErr w:type="spellEnd"/>
      <w:r w:rsidRPr="00024D41">
        <w:rPr>
          <w:i/>
          <w:sz w:val="20"/>
          <w:szCs w:val="20"/>
        </w:rPr>
        <w:t xml:space="preserve"> </w:t>
      </w:r>
      <w:proofErr w:type="spellStart"/>
      <w:r w:rsidRPr="00024D41">
        <w:rPr>
          <w:i/>
          <w:sz w:val="20"/>
          <w:szCs w:val="20"/>
        </w:rPr>
        <w:t>interdependent</w:t>
      </w:r>
      <w:proofErr w:type="spellEnd"/>
      <w:r w:rsidRPr="00024D41">
        <w:rPr>
          <w:i/>
          <w:sz w:val="20"/>
          <w:szCs w:val="20"/>
        </w:rPr>
        <w:t xml:space="preserve"> </w:t>
      </w:r>
      <w:proofErr w:type="spellStart"/>
      <w:r w:rsidRPr="00024D41">
        <w:rPr>
          <w:i/>
          <w:sz w:val="20"/>
          <w:szCs w:val="20"/>
        </w:rPr>
        <w:t>levels</w:t>
      </w:r>
      <w:proofErr w:type="spellEnd"/>
      <w:r w:rsidRPr="00024D41">
        <w:rPr>
          <w:i/>
          <w:sz w:val="20"/>
          <w:szCs w:val="20"/>
        </w:rPr>
        <w:t xml:space="preserve"> - </w:t>
      </w:r>
      <w:proofErr w:type="spellStart"/>
      <w:r w:rsidRPr="00024D41">
        <w:rPr>
          <w:i/>
          <w:sz w:val="20"/>
          <w:szCs w:val="20"/>
        </w:rPr>
        <w:t>national</w:t>
      </w:r>
      <w:proofErr w:type="spellEnd"/>
      <w:r w:rsidRPr="00024D41">
        <w:rPr>
          <w:i/>
          <w:sz w:val="20"/>
          <w:szCs w:val="20"/>
        </w:rPr>
        <w:t xml:space="preserve"> , </w:t>
      </w:r>
      <w:proofErr w:type="spellStart"/>
      <w:r w:rsidRPr="00024D41">
        <w:rPr>
          <w:i/>
          <w:sz w:val="20"/>
          <w:szCs w:val="20"/>
        </w:rPr>
        <w:t>European</w:t>
      </w:r>
      <w:proofErr w:type="spellEnd"/>
      <w:r w:rsidRPr="00024D41">
        <w:rPr>
          <w:i/>
          <w:sz w:val="20"/>
          <w:szCs w:val="20"/>
        </w:rPr>
        <w:t xml:space="preserve"> and </w:t>
      </w:r>
      <w:proofErr w:type="spellStart"/>
      <w:r w:rsidRPr="00024D41">
        <w:rPr>
          <w:i/>
          <w:sz w:val="20"/>
          <w:szCs w:val="20"/>
        </w:rPr>
        <w:t>global</w:t>
      </w:r>
      <w:proofErr w:type="spellEnd"/>
      <w:r w:rsidRPr="00024D41">
        <w:rPr>
          <w:i/>
          <w:sz w:val="20"/>
          <w:szCs w:val="20"/>
        </w:rPr>
        <w:t xml:space="preserve"> .</w:t>
      </w:r>
    </w:p>
    <w:p w:rsidR="00024D41" w:rsidRPr="00024D41" w:rsidRDefault="00024D41" w:rsidP="000C2964">
      <w:pPr>
        <w:ind w:left="567" w:right="567"/>
        <w:jc w:val="both"/>
        <w:rPr>
          <w:i/>
          <w:sz w:val="20"/>
          <w:szCs w:val="20"/>
        </w:rPr>
      </w:pPr>
      <w:proofErr w:type="spellStart"/>
      <w:r w:rsidRPr="00024D41">
        <w:rPr>
          <w:i/>
          <w:sz w:val="20"/>
          <w:szCs w:val="20"/>
        </w:rPr>
        <w:t>Reduce</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salience</w:t>
      </w:r>
      <w:proofErr w:type="spellEnd"/>
      <w:r w:rsidRPr="00024D41">
        <w:rPr>
          <w:i/>
          <w:sz w:val="20"/>
          <w:szCs w:val="20"/>
        </w:rPr>
        <w:t xml:space="preserve"> of </w:t>
      </w:r>
      <w:proofErr w:type="spellStart"/>
      <w:r w:rsidRPr="00024D41">
        <w:rPr>
          <w:i/>
          <w:sz w:val="20"/>
          <w:szCs w:val="20"/>
        </w:rPr>
        <w:t>national</w:t>
      </w:r>
      <w:proofErr w:type="spellEnd"/>
      <w:r w:rsidRPr="00024D41">
        <w:rPr>
          <w:i/>
          <w:sz w:val="20"/>
          <w:szCs w:val="20"/>
        </w:rPr>
        <w:t xml:space="preserve"> </w:t>
      </w:r>
      <w:proofErr w:type="spellStart"/>
      <w:r w:rsidRPr="00024D41">
        <w:rPr>
          <w:i/>
          <w:sz w:val="20"/>
          <w:szCs w:val="20"/>
        </w:rPr>
        <w:t>borders</w:t>
      </w:r>
      <w:proofErr w:type="spellEnd"/>
      <w:r w:rsidRPr="00024D41">
        <w:rPr>
          <w:i/>
          <w:sz w:val="20"/>
          <w:szCs w:val="20"/>
        </w:rPr>
        <w:t xml:space="preserve"> </w:t>
      </w:r>
      <w:proofErr w:type="spellStart"/>
      <w:r w:rsidRPr="00024D41">
        <w:rPr>
          <w:i/>
          <w:sz w:val="20"/>
          <w:szCs w:val="20"/>
        </w:rPr>
        <w:t>on</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formation</w:t>
      </w:r>
      <w:proofErr w:type="spellEnd"/>
      <w:r w:rsidRPr="00024D41">
        <w:rPr>
          <w:i/>
          <w:sz w:val="20"/>
          <w:szCs w:val="20"/>
        </w:rPr>
        <w:t xml:space="preserve"> of </w:t>
      </w:r>
      <w:proofErr w:type="spellStart"/>
      <w:r w:rsidRPr="00024D41">
        <w:rPr>
          <w:i/>
          <w:sz w:val="20"/>
          <w:szCs w:val="20"/>
        </w:rPr>
        <w:t>policy</w:t>
      </w:r>
      <w:proofErr w:type="spellEnd"/>
      <w:r w:rsidRPr="00024D41">
        <w:rPr>
          <w:i/>
          <w:sz w:val="20"/>
          <w:szCs w:val="20"/>
        </w:rPr>
        <w:t xml:space="preserve"> and </w:t>
      </w:r>
      <w:proofErr w:type="spellStart"/>
      <w:r w:rsidRPr="00024D41">
        <w:rPr>
          <w:i/>
          <w:sz w:val="20"/>
          <w:szCs w:val="20"/>
        </w:rPr>
        <w:t>strategy</w:t>
      </w:r>
      <w:proofErr w:type="spellEnd"/>
      <w:r w:rsidRPr="00024D41">
        <w:rPr>
          <w:i/>
          <w:sz w:val="20"/>
          <w:szCs w:val="20"/>
        </w:rPr>
        <w:t xml:space="preserve"> of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European</w:t>
      </w:r>
      <w:proofErr w:type="spellEnd"/>
      <w:r w:rsidRPr="00024D41">
        <w:rPr>
          <w:i/>
          <w:sz w:val="20"/>
          <w:szCs w:val="20"/>
        </w:rPr>
        <w:t xml:space="preserve"> </w:t>
      </w:r>
      <w:proofErr w:type="spellStart"/>
      <w:r w:rsidRPr="00024D41">
        <w:rPr>
          <w:i/>
          <w:sz w:val="20"/>
          <w:szCs w:val="20"/>
        </w:rPr>
        <w:t>business</w:t>
      </w:r>
      <w:proofErr w:type="spellEnd"/>
      <w:r w:rsidRPr="00024D41">
        <w:rPr>
          <w:i/>
          <w:sz w:val="20"/>
          <w:szCs w:val="20"/>
        </w:rPr>
        <w:t xml:space="preserve"> </w:t>
      </w:r>
      <w:proofErr w:type="spellStart"/>
      <w:r w:rsidRPr="00024D41">
        <w:rPr>
          <w:i/>
          <w:sz w:val="20"/>
          <w:szCs w:val="20"/>
        </w:rPr>
        <w:t>does</w:t>
      </w:r>
      <w:proofErr w:type="spellEnd"/>
      <w:r w:rsidRPr="00024D41">
        <w:rPr>
          <w:i/>
          <w:sz w:val="20"/>
          <w:szCs w:val="20"/>
        </w:rPr>
        <w:t xml:space="preserve"> </w:t>
      </w:r>
      <w:proofErr w:type="spellStart"/>
      <w:r w:rsidRPr="00024D41">
        <w:rPr>
          <w:i/>
          <w:sz w:val="20"/>
          <w:szCs w:val="20"/>
        </w:rPr>
        <w:t>not</w:t>
      </w:r>
      <w:proofErr w:type="spellEnd"/>
      <w:r w:rsidRPr="00024D41">
        <w:rPr>
          <w:i/>
          <w:sz w:val="20"/>
          <w:szCs w:val="20"/>
        </w:rPr>
        <w:t xml:space="preserve"> </w:t>
      </w:r>
      <w:proofErr w:type="spellStart"/>
      <w:r w:rsidRPr="00024D41">
        <w:rPr>
          <w:i/>
          <w:sz w:val="20"/>
          <w:szCs w:val="20"/>
        </w:rPr>
        <w:t>mean</w:t>
      </w:r>
      <w:proofErr w:type="spellEnd"/>
      <w:r w:rsidRPr="00024D41">
        <w:rPr>
          <w:i/>
          <w:sz w:val="20"/>
          <w:szCs w:val="20"/>
        </w:rPr>
        <w:t xml:space="preserve"> </w:t>
      </w:r>
      <w:proofErr w:type="spellStart"/>
      <w:r w:rsidRPr="00024D41">
        <w:rPr>
          <w:i/>
          <w:sz w:val="20"/>
          <w:szCs w:val="20"/>
        </w:rPr>
        <w:t>rejection</w:t>
      </w:r>
      <w:proofErr w:type="spellEnd"/>
      <w:r w:rsidRPr="00024D41">
        <w:rPr>
          <w:i/>
          <w:sz w:val="20"/>
          <w:szCs w:val="20"/>
        </w:rPr>
        <w:t xml:space="preserve"> of </w:t>
      </w:r>
      <w:proofErr w:type="spellStart"/>
      <w:r w:rsidRPr="00024D41">
        <w:rPr>
          <w:i/>
          <w:sz w:val="20"/>
          <w:szCs w:val="20"/>
        </w:rPr>
        <w:t>an</w:t>
      </w:r>
      <w:proofErr w:type="spellEnd"/>
      <w:r w:rsidRPr="00024D41">
        <w:rPr>
          <w:i/>
          <w:sz w:val="20"/>
          <w:szCs w:val="20"/>
        </w:rPr>
        <w:t xml:space="preserve"> </w:t>
      </w:r>
      <w:proofErr w:type="spellStart"/>
      <w:r w:rsidRPr="00024D41">
        <w:rPr>
          <w:i/>
          <w:sz w:val="20"/>
          <w:szCs w:val="20"/>
        </w:rPr>
        <w:t>independent</w:t>
      </w:r>
      <w:proofErr w:type="spellEnd"/>
      <w:r w:rsidRPr="00024D41">
        <w:rPr>
          <w:i/>
          <w:sz w:val="20"/>
          <w:szCs w:val="20"/>
        </w:rPr>
        <w:t xml:space="preserve"> </w:t>
      </w:r>
      <w:proofErr w:type="spellStart"/>
      <w:r w:rsidRPr="00024D41">
        <w:rPr>
          <w:i/>
          <w:sz w:val="20"/>
          <w:szCs w:val="20"/>
        </w:rPr>
        <w:t>national</w:t>
      </w:r>
      <w:proofErr w:type="spellEnd"/>
      <w:r w:rsidRPr="00024D41">
        <w:rPr>
          <w:i/>
          <w:sz w:val="20"/>
          <w:szCs w:val="20"/>
        </w:rPr>
        <w:t xml:space="preserve"> </w:t>
      </w:r>
      <w:proofErr w:type="spellStart"/>
      <w:r w:rsidRPr="00024D41">
        <w:rPr>
          <w:i/>
          <w:sz w:val="20"/>
          <w:szCs w:val="20"/>
        </w:rPr>
        <w:t>policy</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contracts</w:t>
      </w:r>
      <w:proofErr w:type="spellEnd"/>
      <w:r w:rsidRPr="00024D41">
        <w:rPr>
          <w:i/>
          <w:sz w:val="20"/>
          <w:szCs w:val="20"/>
        </w:rPr>
        <w:t xml:space="preserve"> to </w:t>
      </w:r>
      <w:proofErr w:type="spellStart"/>
      <w:r w:rsidRPr="00024D41">
        <w:rPr>
          <w:i/>
          <w:sz w:val="20"/>
          <w:szCs w:val="20"/>
        </w:rPr>
        <w:t>which</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EU </w:t>
      </w:r>
      <w:proofErr w:type="spellStart"/>
      <w:r w:rsidRPr="00024D41">
        <w:rPr>
          <w:i/>
          <w:sz w:val="20"/>
          <w:szCs w:val="20"/>
        </w:rPr>
        <w:t>is</w:t>
      </w:r>
      <w:proofErr w:type="spellEnd"/>
      <w:r w:rsidRPr="00024D41">
        <w:rPr>
          <w:i/>
          <w:sz w:val="20"/>
          <w:szCs w:val="20"/>
        </w:rPr>
        <w:t xml:space="preserve"> </w:t>
      </w:r>
      <w:proofErr w:type="spellStart"/>
      <w:r w:rsidRPr="00024D41">
        <w:rPr>
          <w:i/>
          <w:sz w:val="20"/>
          <w:szCs w:val="20"/>
        </w:rPr>
        <w:t>founded</w:t>
      </w:r>
      <w:proofErr w:type="spellEnd"/>
      <w:r w:rsidRPr="00024D41">
        <w:rPr>
          <w:i/>
          <w:sz w:val="20"/>
          <w:szCs w:val="20"/>
        </w:rPr>
        <w:t xml:space="preserve"> , </w:t>
      </w:r>
      <w:proofErr w:type="spellStart"/>
      <w:r w:rsidRPr="00024D41">
        <w:rPr>
          <w:i/>
          <w:sz w:val="20"/>
          <w:szCs w:val="20"/>
        </w:rPr>
        <w:t>there</w:t>
      </w:r>
      <w:proofErr w:type="spellEnd"/>
      <w:r w:rsidRPr="00024D41">
        <w:rPr>
          <w:i/>
          <w:sz w:val="20"/>
          <w:szCs w:val="20"/>
        </w:rPr>
        <w:t xml:space="preserve"> </w:t>
      </w:r>
      <w:proofErr w:type="spellStart"/>
      <w:r w:rsidRPr="00024D41">
        <w:rPr>
          <w:i/>
          <w:sz w:val="20"/>
          <w:szCs w:val="20"/>
        </w:rPr>
        <w:t>are</w:t>
      </w:r>
      <w:proofErr w:type="spellEnd"/>
      <w:r w:rsidRPr="00024D41">
        <w:rPr>
          <w:i/>
          <w:sz w:val="20"/>
          <w:szCs w:val="20"/>
        </w:rPr>
        <w:t xml:space="preserve"> </w:t>
      </w:r>
      <w:proofErr w:type="spellStart"/>
      <w:r w:rsidRPr="00024D41">
        <w:rPr>
          <w:i/>
          <w:sz w:val="20"/>
          <w:szCs w:val="20"/>
        </w:rPr>
        <w:t>specific</w:t>
      </w:r>
      <w:proofErr w:type="spellEnd"/>
      <w:r w:rsidRPr="00024D41">
        <w:rPr>
          <w:i/>
          <w:sz w:val="20"/>
          <w:szCs w:val="20"/>
        </w:rPr>
        <w:t xml:space="preserve"> </w:t>
      </w:r>
      <w:proofErr w:type="spellStart"/>
      <w:r w:rsidRPr="00024D41">
        <w:rPr>
          <w:i/>
          <w:sz w:val="20"/>
          <w:szCs w:val="20"/>
        </w:rPr>
        <w:t>provisions</w:t>
      </w:r>
      <w:proofErr w:type="spellEnd"/>
      <w:r w:rsidRPr="00024D41">
        <w:rPr>
          <w:i/>
          <w:sz w:val="20"/>
          <w:szCs w:val="20"/>
        </w:rPr>
        <w:t xml:space="preserve"> </w:t>
      </w:r>
      <w:proofErr w:type="spellStart"/>
      <w:r w:rsidRPr="00024D41">
        <w:rPr>
          <w:i/>
          <w:sz w:val="20"/>
          <w:szCs w:val="20"/>
        </w:rPr>
        <w:t>protecting</w:t>
      </w:r>
      <w:proofErr w:type="spellEnd"/>
      <w:r w:rsidRPr="00024D41">
        <w:rPr>
          <w:i/>
          <w:sz w:val="20"/>
          <w:szCs w:val="20"/>
        </w:rPr>
        <w:t xml:space="preserve"> </w:t>
      </w:r>
      <w:proofErr w:type="spellStart"/>
      <w:r w:rsidRPr="00024D41">
        <w:rPr>
          <w:i/>
          <w:sz w:val="20"/>
          <w:szCs w:val="20"/>
        </w:rPr>
        <w:t>national</w:t>
      </w:r>
      <w:proofErr w:type="spellEnd"/>
      <w:r w:rsidRPr="00024D41">
        <w:rPr>
          <w:i/>
          <w:sz w:val="20"/>
          <w:szCs w:val="20"/>
        </w:rPr>
        <w:t xml:space="preserve"> </w:t>
      </w:r>
      <w:proofErr w:type="spellStart"/>
      <w:r w:rsidRPr="00024D41">
        <w:rPr>
          <w:i/>
          <w:sz w:val="20"/>
          <w:szCs w:val="20"/>
        </w:rPr>
        <w:t>sovereignty</w:t>
      </w:r>
      <w:proofErr w:type="spellEnd"/>
      <w:r w:rsidRPr="00024D41">
        <w:rPr>
          <w:i/>
          <w:sz w:val="20"/>
          <w:szCs w:val="20"/>
        </w:rPr>
        <w:t xml:space="preserve"> of </w:t>
      </w:r>
      <w:proofErr w:type="spellStart"/>
      <w:r w:rsidRPr="00024D41">
        <w:rPr>
          <w:i/>
          <w:sz w:val="20"/>
          <w:szCs w:val="20"/>
        </w:rPr>
        <w:t>countries</w:t>
      </w:r>
      <w:proofErr w:type="spellEnd"/>
      <w:r w:rsidRPr="00024D41">
        <w:rPr>
          <w:i/>
          <w:sz w:val="20"/>
          <w:szCs w:val="20"/>
        </w:rPr>
        <w:t xml:space="preserve"> </w:t>
      </w:r>
      <w:proofErr w:type="spellStart"/>
      <w:r w:rsidRPr="00024D41">
        <w:rPr>
          <w:i/>
          <w:sz w:val="20"/>
          <w:szCs w:val="20"/>
        </w:rPr>
        <w:t>entering</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Union</w:t>
      </w:r>
      <w:proofErr w:type="spellEnd"/>
      <w:r w:rsidRPr="00024D41">
        <w:rPr>
          <w:i/>
          <w:sz w:val="20"/>
          <w:szCs w:val="20"/>
        </w:rPr>
        <w:t xml:space="preserve"> .</w:t>
      </w:r>
    </w:p>
    <w:p w:rsidR="00024D41" w:rsidRPr="00024D41" w:rsidRDefault="00024D41" w:rsidP="000C2964">
      <w:pPr>
        <w:ind w:left="567" w:right="567"/>
        <w:jc w:val="both"/>
        <w:rPr>
          <w:i/>
          <w:sz w:val="20"/>
          <w:szCs w:val="20"/>
        </w:rPr>
      </w:pPr>
      <w:proofErr w:type="spellStart"/>
      <w:r w:rsidRPr="00024D41">
        <w:rPr>
          <w:i/>
          <w:sz w:val="20"/>
          <w:szCs w:val="20"/>
        </w:rPr>
        <w:t>Europe-wide</w:t>
      </w:r>
      <w:proofErr w:type="spellEnd"/>
      <w:r w:rsidRPr="00024D41">
        <w:rPr>
          <w:i/>
          <w:sz w:val="20"/>
          <w:szCs w:val="20"/>
        </w:rPr>
        <w:t xml:space="preserve"> </w:t>
      </w:r>
      <w:proofErr w:type="spellStart"/>
      <w:r w:rsidRPr="00024D41">
        <w:rPr>
          <w:i/>
          <w:sz w:val="20"/>
          <w:szCs w:val="20"/>
        </w:rPr>
        <w:t>decisions</w:t>
      </w:r>
      <w:proofErr w:type="spellEnd"/>
      <w:r w:rsidRPr="00024D41">
        <w:rPr>
          <w:i/>
          <w:sz w:val="20"/>
          <w:szCs w:val="20"/>
        </w:rPr>
        <w:t xml:space="preserve"> </w:t>
      </w:r>
      <w:proofErr w:type="spellStart"/>
      <w:r w:rsidRPr="00024D41">
        <w:rPr>
          <w:i/>
          <w:sz w:val="20"/>
          <w:szCs w:val="20"/>
        </w:rPr>
        <w:t>are</w:t>
      </w:r>
      <w:proofErr w:type="spellEnd"/>
      <w:r w:rsidRPr="00024D41">
        <w:rPr>
          <w:i/>
          <w:sz w:val="20"/>
          <w:szCs w:val="20"/>
        </w:rPr>
        <w:t xml:space="preserve"> </w:t>
      </w:r>
      <w:proofErr w:type="spellStart"/>
      <w:r w:rsidRPr="00024D41">
        <w:rPr>
          <w:i/>
          <w:sz w:val="20"/>
          <w:szCs w:val="20"/>
        </w:rPr>
        <w:t>made</w:t>
      </w:r>
      <w:proofErr w:type="spellEnd"/>
      <w:r w:rsidRPr="00024D41">
        <w:rPr>
          <w:i/>
          <w:sz w:val="20"/>
          <w:szCs w:val="20"/>
        </w:rPr>
        <w:t xml:space="preserve"> </w:t>
      </w:r>
      <w:proofErr w:type="spellStart"/>
      <w:r w:rsidRPr="00024D41">
        <w:rPr>
          <w:i/>
          <w:sz w:val="20"/>
          <w:szCs w:val="20"/>
        </w:rPr>
        <w:t>when</w:t>
      </w:r>
      <w:proofErr w:type="spellEnd"/>
      <w:r w:rsidRPr="00024D41">
        <w:rPr>
          <w:i/>
          <w:sz w:val="20"/>
          <w:szCs w:val="20"/>
        </w:rPr>
        <w:t xml:space="preserve"> </w:t>
      </w:r>
      <w:proofErr w:type="spellStart"/>
      <w:r w:rsidRPr="00024D41">
        <w:rPr>
          <w:i/>
          <w:sz w:val="20"/>
          <w:szCs w:val="20"/>
        </w:rPr>
        <w:t>necessary</w:t>
      </w:r>
      <w:proofErr w:type="spellEnd"/>
      <w:r w:rsidRPr="00024D41">
        <w:rPr>
          <w:i/>
          <w:sz w:val="20"/>
          <w:szCs w:val="20"/>
        </w:rPr>
        <w:t xml:space="preserve"> to </w:t>
      </w:r>
      <w:proofErr w:type="spellStart"/>
      <w:r w:rsidRPr="00024D41">
        <w:rPr>
          <w:i/>
          <w:sz w:val="20"/>
          <w:szCs w:val="20"/>
        </w:rPr>
        <w:t>simplify</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business</w:t>
      </w:r>
      <w:proofErr w:type="spellEnd"/>
      <w:r w:rsidRPr="00024D41">
        <w:rPr>
          <w:i/>
          <w:sz w:val="20"/>
          <w:szCs w:val="20"/>
        </w:rPr>
        <w:t xml:space="preserve"> </w:t>
      </w:r>
      <w:proofErr w:type="spellStart"/>
      <w:r w:rsidRPr="00024D41">
        <w:rPr>
          <w:i/>
          <w:sz w:val="20"/>
          <w:szCs w:val="20"/>
        </w:rPr>
        <w:t>operations</w:t>
      </w:r>
      <w:proofErr w:type="spellEnd"/>
      <w:r w:rsidRPr="00024D41">
        <w:rPr>
          <w:i/>
          <w:sz w:val="20"/>
          <w:szCs w:val="20"/>
        </w:rPr>
        <w:t xml:space="preserve"> to </w:t>
      </w:r>
      <w:proofErr w:type="spellStart"/>
      <w:r w:rsidRPr="00024D41">
        <w:rPr>
          <w:i/>
          <w:sz w:val="20"/>
          <w:szCs w:val="20"/>
        </w:rPr>
        <w:t>achieve</w:t>
      </w:r>
      <w:proofErr w:type="spellEnd"/>
      <w:r w:rsidRPr="00024D41">
        <w:rPr>
          <w:i/>
          <w:sz w:val="20"/>
          <w:szCs w:val="20"/>
        </w:rPr>
        <w:t xml:space="preserve"> </w:t>
      </w:r>
      <w:proofErr w:type="spellStart"/>
      <w:r w:rsidRPr="00024D41">
        <w:rPr>
          <w:i/>
          <w:sz w:val="20"/>
          <w:szCs w:val="20"/>
        </w:rPr>
        <w:t>competitive</w:t>
      </w:r>
      <w:proofErr w:type="spellEnd"/>
      <w:r w:rsidRPr="00024D41">
        <w:rPr>
          <w:i/>
          <w:sz w:val="20"/>
          <w:szCs w:val="20"/>
        </w:rPr>
        <w:t xml:space="preserve"> </w:t>
      </w:r>
      <w:proofErr w:type="spellStart"/>
      <w:r w:rsidRPr="00024D41">
        <w:rPr>
          <w:i/>
          <w:sz w:val="20"/>
          <w:szCs w:val="20"/>
        </w:rPr>
        <w:t>advantages</w:t>
      </w:r>
      <w:proofErr w:type="spellEnd"/>
      <w:r w:rsidRPr="00024D41">
        <w:rPr>
          <w:i/>
          <w:sz w:val="20"/>
          <w:szCs w:val="20"/>
        </w:rPr>
        <w:t xml:space="preserve"> , </w:t>
      </w:r>
      <w:proofErr w:type="spellStart"/>
      <w:r w:rsidRPr="00024D41">
        <w:rPr>
          <w:i/>
          <w:sz w:val="20"/>
          <w:szCs w:val="20"/>
        </w:rPr>
        <w:t>ie</w:t>
      </w:r>
      <w:proofErr w:type="spellEnd"/>
      <w:r w:rsidRPr="00024D41">
        <w:rPr>
          <w:i/>
          <w:sz w:val="20"/>
          <w:szCs w:val="20"/>
        </w:rPr>
        <w:t xml:space="preserve"> </w:t>
      </w:r>
      <w:proofErr w:type="spellStart"/>
      <w:r w:rsidRPr="00024D41">
        <w:rPr>
          <w:i/>
          <w:sz w:val="20"/>
          <w:szCs w:val="20"/>
        </w:rPr>
        <w:t>when</w:t>
      </w:r>
      <w:proofErr w:type="spellEnd"/>
      <w:r w:rsidRPr="00024D41">
        <w:rPr>
          <w:i/>
          <w:sz w:val="20"/>
          <w:szCs w:val="20"/>
        </w:rPr>
        <w:t xml:space="preserve"> </w:t>
      </w:r>
      <w:proofErr w:type="spellStart"/>
      <w:r w:rsidRPr="00024D41">
        <w:rPr>
          <w:i/>
          <w:sz w:val="20"/>
          <w:szCs w:val="20"/>
        </w:rPr>
        <w:t>integration</w:t>
      </w:r>
      <w:proofErr w:type="spellEnd"/>
      <w:r w:rsidRPr="00024D41">
        <w:rPr>
          <w:i/>
          <w:sz w:val="20"/>
          <w:szCs w:val="20"/>
        </w:rPr>
        <w:t xml:space="preserve"> </w:t>
      </w:r>
      <w:proofErr w:type="spellStart"/>
      <w:r w:rsidRPr="00024D41">
        <w:rPr>
          <w:i/>
          <w:sz w:val="20"/>
          <w:szCs w:val="20"/>
        </w:rPr>
        <w:t>requires</w:t>
      </w:r>
      <w:proofErr w:type="spellEnd"/>
      <w:r w:rsidRPr="00024D41">
        <w:rPr>
          <w:i/>
          <w:sz w:val="20"/>
          <w:szCs w:val="20"/>
        </w:rPr>
        <w:t xml:space="preserve"> </w:t>
      </w:r>
      <w:proofErr w:type="spellStart"/>
      <w:r w:rsidRPr="00024D41">
        <w:rPr>
          <w:i/>
          <w:sz w:val="20"/>
          <w:szCs w:val="20"/>
        </w:rPr>
        <w:t>solutions</w:t>
      </w:r>
      <w:proofErr w:type="spellEnd"/>
      <w:r w:rsidRPr="00024D41">
        <w:rPr>
          <w:i/>
          <w:sz w:val="20"/>
          <w:szCs w:val="20"/>
        </w:rPr>
        <w:t xml:space="preserve"> </w:t>
      </w:r>
      <w:proofErr w:type="spellStart"/>
      <w:r w:rsidRPr="00024D41">
        <w:rPr>
          <w:i/>
          <w:sz w:val="20"/>
          <w:szCs w:val="20"/>
        </w:rPr>
        <w:t>at</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European</w:t>
      </w:r>
      <w:proofErr w:type="spellEnd"/>
      <w:r w:rsidRPr="00024D41">
        <w:rPr>
          <w:i/>
          <w:sz w:val="20"/>
          <w:szCs w:val="20"/>
        </w:rPr>
        <w:t xml:space="preserve"> </w:t>
      </w:r>
      <w:proofErr w:type="spellStart"/>
      <w:r w:rsidRPr="00024D41">
        <w:rPr>
          <w:i/>
          <w:sz w:val="20"/>
          <w:szCs w:val="20"/>
        </w:rPr>
        <w:t>level</w:t>
      </w:r>
      <w:proofErr w:type="spellEnd"/>
      <w:r w:rsidRPr="00024D41">
        <w:rPr>
          <w:i/>
          <w:sz w:val="20"/>
          <w:szCs w:val="20"/>
        </w:rPr>
        <w:t>.</w:t>
      </w:r>
    </w:p>
    <w:p w:rsidR="00024D41" w:rsidRPr="00024D41" w:rsidRDefault="00024D41" w:rsidP="000C2964">
      <w:pPr>
        <w:ind w:left="567" w:right="567"/>
        <w:jc w:val="both"/>
        <w:rPr>
          <w:i/>
          <w:sz w:val="20"/>
          <w:szCs w:val="20"/>
        </w:rPr>
      </w:pPr>
      <w:proofErr w:type="spellStart"/>
      <w:r w:rsidRPr="00024D41">
        <w:rPr>
          <w:i/>
          <w:sz w:val="20"/>
          <w:szCs w:val="20"/>
        </w:rPr>
        <w:t>European</w:t>
      </w:r>
      <w:proofErr w:type="spellEnd"/>
      <w:r w:rsidRPr="00024D41">
        <w:rPr>
          <w:i/>
          <w:sz w:val="20"/>
          <w:szCs w:val="20"/>
        </w:rPr>
        <w:t xml:space="preserve"> </w:t>
      </w:r>
      <w:proofErr w:type="spellStart"/>
      <w:r w:rsidRPr="00024D41">
        <w:rPr>
          <w:i/>
          <w:sz w:val="20"/>
          <w:szCs w:val="20"/>
        </w:rPr>
        <w:t>integration</w:t>
      </w:r>
      <w:proofErr w:type="spellEnd"/>
      <w:r w:rsidRPr="00024D41">
        <w:rPr>
          <w:i/>
          <w:sz w:val="20"/>
          <w:szCs w:val="20"/>
        </w:rPr>
        <w:t xml:space="preserve"> </w:t>
      </w:r>
      <w:proofErr w:type="spellStart"/>
      <w:r w:rsidRPr="00024D41">
        <w:rPr>
          <w:i/>
          <w:sz w:val="20"/>
          <w:szCs w:val="20"/>
        </w:rPr>
        <w:t>is</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most</w:t>
      </w:r>
      <w:proofErr w:type="spellEnd"/>
      <w:r w:rsidRPr="00024D41">
        <w:rPr>
          <w:i/>
          <w:sz w:val="20"/>
          <w:szCs w:val="20"/>
        </w:rPr>
        <w:t xml:space="preserve"> </w:t>
      </w:r>
      <w:proofErr w:type="spellStart"/>
      <w:r w:rsidRPr="00024D41">
        <w:rPr>
          <w:i/>
          <w:sz w:val="20"/>
          <w:szCs w:val="20"/>
        </w:rPr>
        <w:t>intense</w:t>
      </w:r>
      <w:proofErr w:type="spellEnd"/>
      <w:r w:rsidRPr="00024D41">
        <w:rPr>
          <w:i/>
          <w:sz w:val="20"/>
          <w:szCs w:val="20"/>
        </w:rPr>
        <w:t xml:space="preserve"> </w:t>
      </w:r>
      <w:proofErr w:type="spellStart"/>
      <w:r w:rsidRPr="00024D41">
        <w:rPr>
          <w:i/>
          <w:sz w:val="20"/>
          <w:szCs w:val="20"/>
        </w:rPr>
        <w:t>reflection</w:t>
      </w:r>
      <w:proofErr w:type="spellEnd"/>
      <w:r w:rsidRPr="00024D41">
        <w:rPr>
          <w:i/>
          <w:sz w:val="20"/>
          <w:szCs w:val="20"/>
        </w:rPr>
        <w:t xml:space="preserve"> of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universal</w:t>
      </w:r>
      <w:proofErr w:type="spellEnd"/>
      <w:r w:rsidRPr="00024D41">
        <w:rPr>
          <w:i/>
          <w:sz w:val="20"/>
          <w:szCs w:val="20"/>
        </w:rPr>
        <w:t xml:space="preserve"> </w:t>
      </w:r>
      <w:proofErr w:type="spellStart"/>
      <w:r w:rsidRPr="00024D41">
        <w:rPr>
          <w:i/>
          <w:sz w:val="20"/>
          <w:szCs w:val="20"/>
        </w:rPr>
        <w:t>process</w:t>
      </w:r>
      <w:proofErr w:type="spellEnd"/>
      <w:r w:rsidRPr="00024D41">
        <w:rPr>
          <w:i/>
          <w:sz w:val="20"/>
          <w:szCs w:val="20"/>
        </w:rPr>
        <w:t xml:space="preserve"> of </w:t>
      </w:r>
      <w:proofErr w:type="spellStart"/>
      <w:r w:rsidRPr="00024D41">
        <w:rPr>
          <w:i/>
          <w:sz w:val="20"/>
          <w:szCs w:val="20"/>
        </w:rPr>
        <w:t>globalization</w:t>
      </w:r>
      <w:proofErr w:type="spellEnd"/>
      <w:r w:rsidRPr="00024D41">
        <w:rPr>
          <w:i/>
          <w:sz w:val="20"/>
          <w:szCs w:val="20"/>
        </w:rPr>
        <w:t xml:space="preserve">. </w:t>
      </w:r>
      <w:proofErr w:type="spellStart"/>
      <w:r w:rsidRPr="00024D41">
        <w:rPr>
          <w:i/>
          <w:sz w:val="20"/>
          <w:szCs w:val="20"/>
        </w:rPr>
        <w:t>In</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context</w:t>
      </w:r>
      <w:proofErr w:type="spellEnd"/>
      <w:r w:rsidRPr="00024D41">
        <w:rPr>
          <w:i/>
          <w:sz w:val="20"/>
          <w:szCs w:val="20"/>
        </w:rPr>
        <w:t xml:space="preserve"> of </w:t>
      </w:r>
      <w:proofErr w:type="spellStart"/>
      <w:r w:rsidRPr="00024D41">
        <w:rPr>
          <w:i/>
          <w:sz w:val="20"/>
          <w:szCs w:val="20"/>
        </w:rPr>
        <w:t>globalization</w:t>
      </w:r>
      <w:proofErr w:type="spellEnd"/>
      <w:r w:rsidRPr="00024D41">
        <w:rPr>
          <w:i/>
          <w:sz w:val="20"/>
          <w:szCs w:val="20"/>
        </w:rPr>
        <w:t xml:space="preserve"> </w:t>
      </w:r>
      <w:proofErr w:type="spellStart"/>
      <w:r w:rsidRPr="00024D41">
        <w:rPr>
          <w:i/>
          <w:sz w:val="20"/>
          <w:szCs w:val="20"/>
        </w:rPr>
        <w:t>rules</w:t>
      </w:r>
      <w:proofErr w:type="spellEnd"/>
      <w:r w:rsidRPr="00024D41">
        <w:rPr>
          <w:i/>
          <w:sz w:val="20"/>
          <w:szCs w:val="20"/>
        </w:rPr>
        <w:t xml:space="preserve"> </w:t>
      </w:r>
      <w:proofErr w:type="spellStart"/>
      <w:r w:rsidRPr="00024D41">
        <w:rPr>
          <w:i/>
          <w:sz w:val="20"/>
          <w:szCs w:val="20"/>
        </w:rPr>
        <w:t>are</w:t>
      </w:r>
      <w:proofErr w:type="spellEnd"/>
      <w:r w:rsidRPr="00024D41">
        <w:rPr>
          <w:i/>
          <w:sz w:val="20"/>
          <w:szCs w:val="20"/>
        </w:rPr>
        <w:t xml:space="preserve"> </w:t>
      </w:r>
      <w:proofErr w:type="spellStart"/>
      <w:r w:rsidRPr="00024D41">
        <w:rPr>
          <w:i/>
          <w:sz w:val="20"/>
          <w:szCs w:val="20"/>
        </w:rPr>
        <w:t>needed</w:t>
      </w:r>
      <w:proofErr w:type="spellEnd"/>
      <w:r w:rsidRPr="00024D41">
        <w:rPr>
          <w:i/>
          <w:sz w:val="20"/>
          <w:szCs w:val="20"/>
        </w:rPr>
        <w:t xml:space="preserve"> to </w:t>
      </w:r>
      <w:proofErr w:type="spellStart"/>
      <w:r w:rsidRPr="00024D41">
        <w:rPr>
          <w:i/>
          <w:sz w:val="20"/>
          <w:szCs w:val="20"/>
        </w:rPr>
        <w:t>use</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benefits</w:t>
      </w:r>
      <w:proofErr w:type="spellEnd"/>
      <w:r w:rsidRPr="00024D41">
        <w:rPr>
          <w:i/>
          <w:sz w:val="20"/>
          <w:szCs w:val="20"/>
        </w:rPr>
        <w:t xml:space="preserve"> </w:t>
      </w:r>
      <w:proofErr w:type="spellStart"/>
      <w:r w:rsidRPr="00024D41">
        <w:rPr>
          <w:i/>
          <w:sz w:val="20"/>
          <w:szCs w:val="20"/>
        </w:rPr>
        <w:t>that</w:t>
      </w:r>
      <w:proofErr w:type="spellEnd"/>
      <w:r w:rsidRPr="00024D41">
        <w:rPr>
          <w:i/>
          <w:sz w:val="20"/>
          <w:szCs w:val="20"/>
        </w:rPr>
        <w:t xml:space="preserve"> </w:t>
      </w:r>
      <w:proofErr w:type="spellStart"/>
      <w:r w:rsidRPr="00024D41">
        <w:rPr>
          <w:i/>
          <w:sz w:val="20"/>
          <w:szCs w:val="20"/>
        </w:rPr>
        <w:t>it</w:t>
      </w:r>
      <w:proofErr w:type="spellEnd"/>
      <w:r w:rsidRPr="00024D41">
        <w:rPr>
          <w:i/>
          <w:sz w:val="20"/>
          <w:szCs w:val="20"/>
        </w:rPr>
        <w:t xml:space="preserve"> </w:t>
      </w:r>
      <w:proofErr w:type="spellStart"/>
      <w:r w:rsidRPr="00024D41">
        <w:rPr>
          <w:i/>
          <w:sz w:val="20"/>
          <w:szCs w:val="20"/>
        </w:rPr>
        <w:t>provides</w:t>
      </w:r>
      <w:proofErr w:type="spellEnd"/>
      <w:r w:rsidRPr="00024D41">
        <w:rPr>
          <w:i/>
          <w:sz w:val="20"/>
          <w:szCs w:val="20"/>
        </w:rPr>
        <w:t xml:space="preserve"> , and </w:t>
      </w:r>
      <w:proofErr w:type="spellStart"/>
      <w:r w:rsidRPr="00024D41">
        <w:rPr>
          <w:i/>
          <w:sz w:val="20"/>
          <w:szCs w:val="20"/>
        </w:rPr>
        <w:t>manages</w:t>
      </w:r>
      <w:proofErr w:type="spellEnd"/>
      <w:r w:rsidRPr="00024D41">
        <w:rPr>
          <w:i/>
          <w:sz w:val="20"/>
          <w:szCs w:val="20"/>
        </w:rPr>
        <w:t xml:space="preserve"> </w:t>
      </w:r>
      <w:proofErr w:type="spellStart"/>
      <w:r w:rsidRPr="00024D41">
        <w:rPr>
          <w:i/>
          <w:sz w:val="20"/>
          <w:szCs w:val="20"/>
        </w:rPr>
        <w:t>global</w:t>
      </w:r>
      <w:proofErr w:type="spellEnd"/>
      <w:r w:rsidRPr="00024D41">
        <w:rPr>
          <w:i/>
          <w:sz w:val="20"/>
          <w:szCs w:val="20"/>
        </w:rPr>
        <w:t xml:space="preserve"> </w:t>
      </w:r>
      <w:proofErr w:type="spellStart"/>
      <w:r w:rsidRPr="00024D41">
        <w:rPr>
          <w:i/>
          <w:sz w:val="20"/>
          <w:szCs w:val="20"/>
        </w:rPr>
        <w:t>processes</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development</w:t>
      </w:r>
      <w:proofErr w:type="spellEnd"/>
      <w:r w:rsidRPr="00024D41">
        <w:rPr>
          <w:i/>
          <w:sz w:val="20"/>
          <w:szCs w:val="20"/>
        </w:rPr>
        <w:t xml:space="preserve"> of </w:t>
      </w:r>
      <w:proofErr w:type="spellStart"/>
      <w:r w:rsidRPr="00024D41">
        <w:rPr>
          <w:i/>
          <w:sz w:val="20"/>
          <w:szCs w:val="20"/>
        </w:rPr>
        <w:t>such</w:t>
      </w:r>
      <w:proofErr w:type="spellEnd"/>
      <w:r w:rsidRPr="00024D41">
        <w:rPr>
          <w:i/>
          <w:sz w:val="20"/>
          <w:szCs w:val="20"/>
        </w:rPr>
        <w:t xml:space="preserve"> </w:t>
      </w:r>
      <w:proofErr w:type="spellStart"/>
      <w:r w:rsidRPr="00024D41">
        <w:rPr>
          <w:i/>
          <w:sz w:val="20"/>
          <w:szCs w:val="20"/>
        </w:rPr>
        <w:t>rules</w:t>
      </w:r>
      <w:proofErr w:type="spellEnd"/>
      <w:r w:rsidRPr="00024D41">
        <w:rPr>
          <w:i/>
          <w:sz w:val="20"/>
          <w:szCs w:val="20"/>
        </w:rPr>
        <w:t xml:space="preserve"> and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creation</w:t>
      </w:r>
      <w:proofErr w:type="spellEnd"/>
      <w:r w:rsidRPr="00024D41">
        <w:rPr>
          <w:i/>
          <w:sz w:val="20"/>
          <w:szCs w:val="20"/>
        </w:rPr>
        <w:t xml:space="preserve"> of </w:t>
      </w:r>
      <w:proofErr w:type="spellStart"/>
      <w:r w:rsidRPr="00024D41">
        <w:rPr>
          <w:i/>
          <w:sz w:val="20"/>
          <w:szCs w:val="20"/>
        </w:rPr>
        <w:t>an</w:t>
      </w:r>
      <w:proofErr w:type="spellEnd"/>
      <w:r w:rsidRPr="00024D41">
        <w:rPr>
          <w:i/>
          <w:sz w:val="20"/>
          <w:szCs w:val="20"/>
        </w:rPr>
        <w:t xml:space="preserve"> </w:t>
      </w:r>
      <w:proofErr w:type="spellStart"/>
      <w:r w:rsidRPr="00024D41">
        <w:rPr>
          <w:i/>
          <w:sz w:val="20"/>
          <w:szCs w:val="20"/>
        </w:rPr>
        <w:t>organization</w:t>
      </w:r>
      <w:proofErr w:type="spellEnd"/>
      <w:r w:rsidRPr="00024D41">
        <w:rPr>
          <w:i/>
          <w:sz w:val="20"/>
          <w:szCs w:val="20"/>
        </w:rPr>
        <w:t xml:space="preserve"> </w:t>
      </w:r>
      <w:proofErr w:type="spellStart"/>
      <w:r w:rsidRPr="00024D41">
        <w:rPr>
          <w:i/>
          <w:sz w:val="20"/>
          <w:szCs w:val="20"/>
        </w:rPr>
        <w:t>for</w:t>
      </w:r>
      <w:proofErr w:type="spellEnd"/>
      <w:r w:rsidRPr="00024D41">
        <w:rPr>
          <w:i/>
          <w:sz w:val="20"/>
          <w:szCs w:val="20"/>
        </w:rPr>
        <w:t xml:space="preserve"> </w:t>
      </w:r>
      <w:proofErr w:type="spellStart"/>
      <w:r w:rsidRPr="00024D41">
        <w:rPr>
          <w:i/>
          <w:sz w:val="20"/>
          <w:szCs w:val="20"/>
        </w:rPr>
        <w:t>process</w:t>
      </w:r>
      <w:proofErr w:type="spellEnd"/>
      <w:r w:rsidRPr="00024D41">
        <w:rPr>
          <w:i/>
          <w:sz w:val="20"/>
          <w:szCs w:val="20"/>
        </w:rPr>
        <w:t xml:space="preserve"> </w:t>
      </w:r>
      <w:proofErr w:type="spellStart"/>
      <w:r w:rsidRPr="00024D41">
        <w:rPr>
          <w:i/>
          <w:sz w:val="20"/>
          <w:szCs w:val="20"/>
        </w:rPr>
        <w:t>management</w:t>
      </w:r>
      <w:proofErr w:type="spellEnd"/>
      <w:r w:rsidRPr="00024D41">
        <w:rPr>
          <w:i/>
          <w:sz w:val="20"/>
          <w:szCs w:val="20"/>
        </w:rPr>
        <w:t xml:space="preserve"> </w:t>
      </w:r>
      <w:proofErr w:type="spellStart"/>
      <w:r w:rsidRPr="00024D41">
        <w:rPr>
          <w:i/>
          <w:sz w:val="20"/>
          <w:szCs w:val="20"/>
        </w:rPr>
        <w:t>is</w:t>
      </w:r>
      <w:proofErr w:type="spellEnd"/>
      <w:r w:rsidRPr="00024D41">
        <w:rPr>
          <w:i/>
          <w:sz w:val="20"/>
          <w:szCs w:val="20"/>
        </w:rPr>
        <w:t xml:space="preserve"> </w:t>
      </w:r>
      <w:proofErr w:type="spellStart"/>
      <w:r w:rsidRPr="00024D41">
        <w:rPr>
          <w:i/>
          <w:sz w:val="20"/>
          <w:szCs w:val="20"/>
        </w:rPr>
        <w:t>possible</w:t>
      </w:r>
      <w:proofErr w:type="spellEnd"/>
      <w:r w:rsidRPr="00024D41">
        <w:rPr>
          <w:i/>
          <w:sz w:val="20"/>
          <w:szCs w:val="20"/>
        </w:rPr>
        <w:t xml:space="preserve"> </w:t>
      </w:r>
      <w:proofErr w:type="spellStart"/>
      <w:r w:rsidRPr="00024D41">
        <w:rPr>
          <w:i/>
          <w:sz w:val="20"/>
          <w:szCs w:val="20"/>
        </w:rPr>
        <w:t>only</w:t>
      </w:r>
      <w:proofErr w:type="spellEnd"/>
      <w:r w:rsidRPr="00024D41">
        <w:rPr>
          <w:i/>
          <w:sz w:val="20"/>
          <w:szCs w:val="20"/>
        </w:rPr>
        <w:t xml:space="preserve"> </w:t>
      </w:r>
      <w:proofErr w:type="spellStart"/>
      <w:r w:rsidRPr="00024D41">
        <w:rPr>
          <w:i/>
          <w:sz w:val="20"/>
          <w:szCs w:val="20"/>
        </w:rPr>
        <w:t>on</w:t>
      </w:r>
      <w:proofErr w:type="spellEnd"/>
      <w:r w:rsidRPr="00024D41">
        <w:rPr>
          <w:i/>
          <w:sz w:val="20"/>
          <w:szCs w:val="20"/>
        </w:rPr>
        <w:t xml:space="preserve"> a </w:t>
      </w:r>
      <w:proofErr w:type="spellStart"/>
      <w:r w:rsidRPr="00024D41">
        <w:rPr>
          <w:i/>
          <w:sz w:val="20"/>
          <w:szCs w:val="20"/>
        </w:rPr>
        <w:t>global</w:t>
      </w:r>
      <w:proofErr w:type="spellEnd"/>
      <w:r w:rsidRPr="00024D41">
        <w:rPr>
          <w:i/>
          <w:sz w:val="20"/>
          <w:szCs w:val="20"/>
        </w:rPr>
        <w:t xml:space="preserve"> </w:t>
      </w:r>
      <w:proofErr w:type="spellStart"/>
      <w:r w:rsidRPr="00024D41">
        <w:rPr>
          <w:i/>
          <w:sz w:val="20"/>
          <w:szCs w:val="20"/>
        </w:rPr>
        <w:t>scale</w:t>
      </w:r>
      <w:proofErr w:type="spellEnd"/>
      <w:r w:rsidRPr="00024D41">
        <w:rPr>
          <w:i/>
          <w:sz w:val="20"/>
          <w:szCs w:val="20"/>
        </w:rPr>
        <w:t xml:space="preserve">, through </w:t>
      </w:r>
      <w:proofErr w:type="spellStart"/>
      <w:r w:rsidRPr="00024D41">
        <w:rPr>
          <w:i/>
          <w:sz w:val="20"/>
          <w:szCs w:val="20"/>
        </w:rPr>
        <w:t>negotiation</w:t>
      </w:r>
      <w:proofErr w:type="spellEnd"/>
      <w:r w:rsidRPr="00024D41">
        <w:rPr>
          <w:i/>
          <w:sz w:val="20"/>
          <w:szCs w:val="20"/>
        </w:rPr>
        <w:t xml:space="preserve"> </w:t>
      </w:r>
      <w:proofErr w:type="spellStart"/>
      <w:r w:rsidRPr="00024D41">
        <w:rPr>
          <w:i/>
          <w:sz w:val="20"/>
          <w:szCs w:val="20"/>
        </w:rPr>
        <w:t>between</w:t>
      </w:r>
      <w:proofErr w:type="spellEnd"/>
      <w:r w:rsidRPr="00024D41">
        <w:rPr>
          <w:i/>
          <w:sz w:val="20"/>
          <w:szCs w:val="20"/>
        </w:rPr>
        <w:t xml:space="preserve"> </w:t>
      </w:r>
      <w:proofErr w:type="spellStart"/>
      <w:r w:rsidRPr="00024D41">
        <w:rPr>
          <w:i/>
          <w:sz w:val="20"/>
          <w:szCs w:val="20"/>
        </w:rPr>
        <w:t>countries</w:t>
      </w:r>
      <w:proofErr w:type="spellEnd"/>
      <w:r w:rsidRPr="00024D41">
        <w:rPr>
          <w:i/>
          <w:sz w:val="20"/>
          <w:szCs w:val="20"/>
        </w:rPr>
        <w:t xml:space="preserve"> , </w:t>
      </w:r>
      <w:proofErr w:type="spellStart"/>
      <w:r w:rsidRPr="00024D41">
        <w:rPr>
          <w:i/>
          <w:sz w:val="20"/>
          <w:szCs w:val="20"/>
        </w:rPr>
        <w:t>regions</w:t>
      </w:r>
      <w:proofErr w:type="spellEnd"/>
      <w:r w:rsidRPr="00024D41">
        <w:rPr>
          <w:i/>
          <w:sz w:val="20"/>
          <w:szCs w:val="20"/>
        </w:rPr>
        <w:t xml:space="preserve"> and </w:t>
      </w:r>
      <w:proofErr w:type="spellStart"/>
      <w:r w:rsidRPr="00024D41">
        <w:rPr>
          <w:i/>
          <w:sz w:val="20"/>
          <w:szCs w:val="20"/>
        </w:rPr>
        <w:t>groups</w:t>
      </w:r>
      <w:proofErr w:type="spellEnd"/>
      <w:r w:rsidRPr="00024D41">
        <w:rPr>
          <w:i/>
          <w:sz w:val="20"/>
          <w:szCs w:val="20"/>
        </w:rPr>
        <w:t xml:space="preserve"> .</w:t>
      </w:r>
    </w:p>
    <w:p w:rsidR="00502651" w:rsidRDefault="00024D41" w:rsidP="000C2964">
      <w:pPr>
        <w:ind w:left="567" w:right="567"/>
        <w:jc w:val="both"/>
        <w:rPr>
          <w:i/>
          <w:sz w:val="20"/>
          <w:szCs w:val="20"/>
          <w:lang w:val="en-US"/>
        </w:rPr>
      </w:pPr>
      <w:proofErr w:type="spellStart"/>
      <w:r w:rsidRPr="00024D41">
        <w:rPr>
          <w:i/>
          <w:sz w:val="20"/>
          <w:szCs w:val="20"/>
        </w:rPr>
        <w:t>One</w:t>
      </w:r>
      <w:proofErr w:type="spellEnd"/>
      <w:r w:rsidRPr="00024D41">
        <w:rPr>
          <w:i/>
          <w:sz w:val="20"/>
          <w:szCs w:val="20"/>
        </w:rPr>
        <w:t xml:space="preserve"> of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controversial</w:t>
      </w:r>
      <w:proofErr w:type="spellEnd"/>
      <w:r w:rsidRPr="00024D41">
        <w:rPr>
          <w:i/>
          <w:sz w:val="20"/>
          <w:szCs w:val="20"/>
        </w:rPr>
        <w:t xml:space="preserve"> </w:t>
      </w:r>
      <w:proofErr w:type="spellStart"/>
      <w:r w:rsidRPr="00024D41">
        <w:rPr>
          <w:i/>
          <w:sz w:val="20"/>
          <w:szCs w:val="20"/>
        </w:rPr>
        <w:t>issues</w:t>
      </w:r>
      <w:proofErr w:type="spellEnd"/>
      <w:r w:rsidRPr="00024D41">
        <w:rPr>
          <w:i/>
          <w:sz w:val="20"/>
          <w:szCs w:val="20"/>
        </w:rPr>
        <w:t xml:space="preserve"> </w:t>
      </w:r>
      <w:proofErr w:type="spellStart"/>
      <w:r w:rsidRPr="00024D41">
        <w:rPr>
          <w:i/>
          <w:sz w:val="20"/>
          <w:szCs w:val="20"/>
        </w:rPr>
        <w:t>in</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EU's</w:t>
      </w:r>
      <w:proofErr w:type="spellEnd"/>
      <w:r w:rsidRPr="00024D41">
        <w:rPr>
          <w:i/>
          <w:sz w:val="20"/>
          <w:szCs w:val="20"/>
        </w:rPr>
        <w:t xml:space="preserve"> </w:t>
      </w:r>
      <w:proofErr w:type="spellStart"/>
      <w:r w:rsidRPr="00024D41">
        <w:rPr>
          <w:i/>
          <w:sz w:val="20"/>
          <w:szCs w:val="20"/>
        </w:rPr>
        <w:t>development</w:t>
      </w:r>
      <w:proofErr w:type="spellEnd"/>
      <w:r w:rsidRPr="00024D41">
        <w:rPr>
          <w:i/>
          <w:sz w:val="20"/>
          <w:szCs w:val="20"/>
        </w:rPr>
        <w:t xml:space="preserve"> </w:t>
      </w:r>
      <w:proofErr w:type="spellStart"/>
      <w:r w:rsidRPr="00024D41">
        <w:rPr>
          <w:i/>
          <w:sz w:val="20"/>
          <w:szCs w:val="20"/>
        </w:rPr>
        <w:t>is</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issue</w:t>
      </w:r>
      <w:proofErr w:type="spellEnd"/>
      <w:r w:rsidRPr="00024D41">
        <w:rPr>
          <w:i/>
          <w:sz w:val="20"/>
          <w:szCs w:val="20"/>
        </w:rPr>
        <w:t xml:space="preserve"> of </w:t>
      </w:r>
      <w:proofErr w:type="spellStart"/>
      <w:r w:rsidRPr="00024D41">
        <w:rPr>
          <w:i/>
          <w:sz w:val="20"/>
          <w:szCs w:val="20"/>
        </w:rPr>
        <w:t>enlargement</w:t>
      </w:r>
      <w:proofErr w:type="spellEnd"/>
      <w:r w:rsidRPr="00024D41">
        <w:rPr>
          <w:i/>
          <w:sz w:val="20"/>
          <w:szCs w:val="20"/>
        </w:rPr>
        <w:t xml:space="preserve"> , </w:t>
      </w:r>
      <w:proofErr w:type="spellStart"/>
      <w:r w:rsidRPr="00024D41">
        <w:rPr>
          <w:i/>
          <w:sz w:val="20"/>
          <w:szCs w:val="20"/>
        </w:rPr>
        <w:t>due</w:t>
      </w:r>
      <w:proofErr w:type="spellEnd"/>
      <w:r w:rsidRPr="00024D41">
        <w:rPr>
          <w:i/>
          <w:sz w:val="20"/>
          <w:szCs w:val="20"/>
        </w:rPr>
        <w:t xml:space="preserve"> to </w:t>
      </w:r>
      <w:proofErr w:type="spellStart"/>
      <w:r w:rsidRPr="00024D41">
        <w:rPr>
          <w:i/>
          <w:sz w:val="20"/>
          <w:szCs w:val="20"/>
        </w:rPr>
        <w:t>significant</w:t>
      </w:r>
      <w:proofErr w:type="spellEnd"/>
      <w:r w:rsidRPr="00024D41">
        <w:rPr>
          <w:i/>
          <w:sz w:val="20"/>
          <w:szCs w:val="20"/>
        </w:rPr>
        <w:t xml:space="preserve"> </w:t>
      </w:r>
      <w:proofErr w:type="spellStart"/>
      <w:r w:rsidRPr="00024D41">
        <w:rPr>
          <w:i/>
          <w:sz w:val="20"/>
          <w:szCs w:val="20"/>
        </w:rPr>
        <w:t>differences</w:t>
      </w:r>
      <w:proofErr w:type="spellEnd"/>
      <w:r w:rsidRPr="00024D41">
        <w:rPr>
          <w:i/>
          <w:sz w:val="20"/>
          <w:szCs w:val="20"/>
        </w:rPr>
        <w:t xml:space="preserve"> </w:t>
      </w:r>
      <w:proofErr w:type="spellStart"/>
      <w:r w:rsidRPr="00024D41">
        <w:rPr>
          <w:i/>
          <w:sz w:val="20"/>
          <w:szCs w:val="20"/>
        </w:rPr>
        <w:t>in</w:t>
      </w:r>
      <w:proofErr w:type="spellEnd"/>
      <w:r w:rsidRPr="00024D41">
        <w:rPr>
          <w:i/>
          <w:sz w:val="20"/>
          <w:szCs w:val="20"/>
        </w:rPr>
        <w:t xml:space="preserve"> </w:t>
      </w:r>
      <w:proofErr w:type="spellStart"/>
      <w:r w:rsidRPr="00024D41">
        <w:rPr>
          <w:i/>
          <w:sz w:val="20"/>
          <w:szCs w:val="20"/>
        </w:rPr>
        <w:t>the</w:t>
      </w:r>
      <w:proofErr w:type="spellEnd"/>
      <w:r w:rsidRPr="00024D41">
        <w:rPr>
          <w:i/>
          <w:sz w:val="20"/>
          <w:szCs w:val="20"/>
        </w:rPr>
        <w:t xml:space="preserve"> </w:t>
      </w:r>
      <w:proofErr w:type="spellStart"/>
      <w:r w:rsidRPr="00024D41">
        <w:rPr>
          <w:i/>
          <w:sz w:val="20"/>
          <w:szCs w:val="20"/>
        </w:rPr>
        <w:t>demographic</w:t>
      </w:r>
      <w:proofErr w:type="spellEnd"/>
      <w:r w:rsidRPr="00024D41">
        <w:rPr>
          <w:i/>
          <w:sz w:val="20"/>
          <w:szCs w:val="20"/>
        </w:rPr>
        <w:t xml:space="preserve"> , </w:t>
      </w:r>
      <w:proofErr w:type="spellStart"/>
      <w:r w:rsidRPr="00024D41">
        <w:rPr>
          <w:i/>
          <w:sz w:val="20"/>
          <w:szCs w:val="20"/>
        </w:rPr>
        <w:t>economic</w:t>
      </w:r>
      <w:proofErr w:type="spellEnd"/>
      <w:r w:rsidRPr="00024D41">
        <w:rPr>
          <w:i/>
          <w:sz w:val="20"/>
          <w:szCs w:val="20"/>
        </w:rPr>
        <w:t xml:space="preserve"> and </w:t>
      </w:r>
      <w:proofErr w:type="spellStart"/>
      <w:r w:rsidRPr="00024D41">
        <w:rPr>
          <w:i/>
          <w:sz w:val="20"/>
          <w:szCs w:val="20"/>
        </w:rPr>
        <w:t>other</w:t>
      </w:r>
      <w:proofErr w:type="spellEnd"/>
      <w:r w:rsidRPr="00024D41">
        <w:rPr>
          <w:i/>
          <w:sz w:val="20"/>
          <w:szCs w:val="20"/>
        </w:rPr>
        <w:t xml:space="preserve"> </w:t>
      </w:r>
      <w:proofErr w:type="spellStart"/>
      <w:r w:rsidRPr="00024D41">
        <w:rPr>
          <w:i/>
          <w:sz w:val="20"/>
          <w:szCs w:val="20"/>
        </w:rPr>
        <w:t>aspects</w:t>
      </w:r>
      <w:proofErr w:type="spellEnd"/>
      <w:r w:rsidRPr="00024D41">
        <w:rPr>
          <w:i/>
          <w:sz w:val="20"/>
          <w:szCs w:val="20"/>
        </w:rPr>
        <w:t xml:space="preserve"> of </w:t>
      </w:r>
      <w:proofErr w:type="spellStart"/>
      <w:r w:rsidRPr="00024D41">
        <w:rPr>
          <w:i/>
          <w:sz w:val="20"/>
          <w:szCs w:val="20"/>
        </w:rPr>
        <w:t>development</w:t>
      </w:r>
      <w:proofErr w:type="spellEnd"/>
      <w:r w:rsidRPr="00024D41">
        <w:rPr>
          <w:i/>
          <w:sz w:val="20"/>
          <w:szCs w:val="20"/>
        </w:rPr>
        <w:t xml:space="preserve"> of </w:t>
      </w:r>
      <w:proofErr w:type="spellStart"/>
      <w:r w:rsidRPr="00024D41">
        <w:rPr>
          <w:i/>
          <w:sz w:val="20"/>
          <w:szCs w:val="20"/>
        </w:rPr>
        <w:t>individual</w:t>
      </w:r>
      <w:proofErr w:type="spellEnd"/>
      <w:r w:rsidRPr="00024D41">
        <w:rPr>
          <w:i/>
          <w:sz w:val="20"/>
          <w:szCs w:val="20"/>
        </w:rPr>
        <w:t xml:space="preserve"> </w:t>
      </w:r>
      <w:proofErr w:type="spellStart"/>
      <w:r w:rsidRPr="00024D41">
        <w:rPr>
          <w:i/>
          <w:sz w:val="20"/>
          <w:szCs w:val="20"/>
        </w:rPr>
        <w:t>countries</w:t>
      </w:r>
      <w:proofErr w:type="spellEnd"/>
      <w:r w:rsidRPr="00024D41">
        <w:rPr>
          <w:i/>
          <w:sz w:val="20"/>
          <w:szCs w:val="20"/>
        </w:rPr>
        <w:t>.</w:t>
      </w:r>
    </w:p>
    <w:p w:rsidR="00024D41" w:rsidRDefault="00024D41" w:rsidP="000C2964">
      <w:pPr>
        <w:jc w:val="both"/>
        <w:rPr>
          <w:i/>
          <w:sz w:val="20"/>
          <w:szCs w:val="32"/>
        </w:rPr>
      </w:pPr>
    </w:p>
    <w:p w:rsidR="000C2964" w:rsidRDefault="000C2964" w:rsidP="000C2964">
      <w:pPr>
        <w:ind w:left="567" w:right="567"/>
        <w:rPr>
          <w:i/>
          <w:sz w:val="20"/>
          <w:szCs w:val="32"/>
          <w:lang w:val="en-US"/>
        </w:rPr>
      </w:pPr>
      <w:r>
        <w:rPr>
          <w:i/>
          <w:sz w:val="20"/>
          <w:szCs w:val="32"/>
        </w:rPr>
        <w:t>Ключови думи: глобализация, интеграция, Европейски Съюз</w:t>
      </w:r>
    </w:p>
    <w:p w:rsidR="00BC73A4" w:rsidRPr="00BC73A4" w:rsidRDefault="00BC73A4" w:rsidP="000C2964">
      <w:pPr>
        <w:ind w:left="567" w:right="567"/>
        <w:rPr>
          <w:i/>
          <w:sz w:val="20"/>
          <w:szCs w:val="32"/>
          <w:lang w:val="en-US"/>
        </w:rPr>
      </w:pPr>
      <w:r w:rsidRPr="00BC73A4">
        <w:rPr>
          <w:i/>
          <w:sz w:val="20"/>
          <w:szCs w:val="32"/>
          <w:lang w:val="en-US"/>
        </w:rPr>
        <w:t>Keywords: globalization, integration, European Union</w:t>
      </w:r>
    </w:p>
    <w:p w:rsidR="000C2964" w:rsidRPr="000C2964" w:rsidRDefault="000C2964" w:rsidP="000C2964">
      <w:pPr>
        <w:ind w:right="567"/>
        <w:rPr>
          <w:i/>
          <w:sz w:val="20"/>
          <w:szCs w:val="32"/>
        </w:rPr>
      </w:pPr>
    </w:p>
    <w:p w:rsidR="000C2964" w:rsidRDefault="000C2964" w:rsidP="000C2964">
      <w:pPr>
        <w:spacing w:line="360" w:lineRule="auto"/>
        <w:ind w:firstLine="708"/>
        <w:jc w:val="center"/>
        <w:rPr>
          <w:b/>
        </w:rPr>
      </w:pPr>
    </w:p>
    <w:p w:rsidR="000C2964" w:rsidRPr="000C2964" w:rsidRDefault="000C2964" w:rsidP="000C2964">
      <w:pPr>
        <w:spacing w:line="360" w:lineRule="auto"/>
        <w:ind w:firstLine="708"/>
        <w:jc w:val="center"/>
        <w:rPr>
          <w:b/>
          <w:sz w:val="22"/>
        </w:rPr>
      </w:pPr>
      <w:r w:rsidRPr="000C2964">
        <w:rPr>
          <w:b/>
          <w:sz w:val="22"/>
        </w:rPr>
        <w:t>Въведение</w:t>
      </w:r>
    </w:p>
    <w:p w:rsidR="00502651" w:rsidRPr="000C2964" w:rsidRDefault="00502651" w:rsidP="009E51C9">
      <w:pPr>
        <w:spacing w:before="120"/>
        <w:ind w:firstLine="720"/>
        <w:jc w:val="both"/>
        <w:rPr>
          <w:sz w:val="20"/>
        </w:rPr>
      </w:pPr>
      <w:r w:rsidRPr="000C2964">
        <w:rPr>
          <w:sz w:val="20"/>
        </w:rPr>
        <w:t xml:space="preserve">Политическата и икономическата дейност на много европейски компании и организации протича на три взаимно свързани и зависими нива – национално, европейско и глобално. Често е много трудно да се прокара граница между тях. Това се обуславя от факта, че дейността на предприятията на различните пазари зависи от търговската и социално-икономическата конюнктура в Европа като цяло. </w:t>
      </w:r>
    </w:p>
    <w:p w:rsidR="00502651" w:rsidRPr="000C2964" w:rsidRDefault="00502651" w:rsidP="009E51C9">
      <w:pPr>
        <w:spacing w:before="120"/>
        <w:ind w:firstLine="720"/>
        <w:jc w:val="both"/>
        <w:rPr>
          <w:sz w:val="20"/>
        </w:rPr>
      </w:pPr>
      <w:r w:rsidRPr="000C2964">
        <w:rPr>
          <w:sz w:val="20"/>
        </w:rPr>
        <w:t>Намаляването на значението на националните граници по въпросите на формулирането на политиката и стратегията на европейския бизнес предизвика както сред гражданите, така и сред парламентаристите на страните от ЕС въпроси за това – нужна ли е въобще национална политика и влияе ли тя на бизнеса? Тези съмнения се увеличиха още повече с въвеждането на еврото. Независимо от това в договорите, върху които се основава ЕС, присъстват конкретни положения за значението на националните аспекти.</w:t>
      </w:r>
    </w:p>
    <w:p w:rsidR="00502651" w:rsidRPr="000C2964" w:rsidRDefault="00502651" w:rsidP="009E51C9">
      <w:pPr>
        <w:spacing w:before="120"/>
        <w:ind w:firstLine="720"/>
        <w:jc w:val="both"/>
        <w:rPr>
          <w:sz w:val="20"/>
        </w:rPr>
      </w:pPr>
      <w:r w:rsidRPr="000C2964">
        <w:rPr>
          <w:i/>
          <w:sz w:val="20"/>
        </w:rPr>
        <w:t>Първо.</w:t>
      </w:r>
      <w:r w:rsidRPr="000C2964">
        <w:rPr>
          <w:sz w:val="20"/>
        </w:rPr>
        <w:t xml:space="preserve"> В </w:t>
      </w:r>
      <w:proofErr w:type="spellStart"/>
      <w:r w:rsidRPr="000C2964">
        <w:rPr>
          <w:sz w:val="20"/>
        </w:rPr>
        <w:t>Маастрихтския</w:t>
      </w:r>
      <w:proofErr w:type="spellEnd"/>
      <w:r w:rsidRPr="000C2964">
        <w:rPr>
          <w:sz w:val="20"/>
        </w:rPr>
        <w:t xml:space="preserve"> и Амстердамския договор е посочено (приложимо към разделянето на сферите на отговорности между общоевропейските и националните органи и организации), че само </w:t>
      </w:r>
      <w:r w:rsidRPr="000C2964">
        <w:rPr>
          <w:sz w:val="20"/>
        </w:rPr>
        <w:lastRenderedPageBreak/>
        <w:t>въпросите, които изискват решение на европейско ниво, ще се поставят на това ниво за решаване, а останалите остават подвластни на правителствата на конкретните страни.</w:t>
      </w:r>
    </w:p>
    <w:p w:rsidR="00502651" w:rsidRPr="000C2964" w:rsidRDefault="00502651" w:rsidP="009E51C9">
      <w:pPr>
        <w:spacing w:before="120"/>
        <w:ind w:firstLine="720"/>
        <w:jc w:val="both"/>
        <w:rPr>
          <w:sz w:val="20"/>
        </w:rPr>
      </w:pPr>
      <w:r w:rsidRPr="000C2964">
        <w:rPr>
          <w:i/>
          <w:sz w:val="20"/>
        </w:rPr>
        <w:t>Второ.</w:t>
      </w:r>
      <w:r w:rsidRPr="000C2964">
        <w:rPr>
          <w:sz w:val="20"/>
        </w:rPr>
        <w:t xml:space="preserve"> По много въпроси (например, данъците) се изисква единодушно решение на Съвета на министрите. Всяка страна, която не е съгласна с определен закон, може да изкаже своето несъгласие. Често това води до внасяне на поправки в законите. </w:t>
      </w:r>
    </w:p>
    <w:p w:rsidR="00502651" w:rsidRPr="000C2964" w:rsidRDefault="00502651" w:rsidP="009E51C9">
      <w:pPr>
        <w:spacing w:before="120"/>
        <w:ind w:firstLine="720"/>
        <w:jc w:val="both"/>
        <w:rPr>
          <w:sz w:val="20"/>
        </w:rPr>
      </w:pPr>
      <w:r w:rsidRPr="000C2964">
        <w:rPr>
          <w:i/>
          <w:sz w:val="20"/>
        </w:rPr>
        <w:t>Трето</w:t>
      </w:r>
      <w:r w:rsidRPr="000C2964">
        <w:rPr>
          <w:sz w:val="20"/>
        </w:rPr>
        <w:t>. Страните имат пълното право да решават дали да се присъединят или да не се присъединят към конкретно споразумение, сключено в рамките на ЕС. Известно е, че някои страни не участват в еврозоната и Шенгенското споразумение.</w:t>
      </w:r>
    </w:p>
    <w:p w:rsidR="00502651" w:rsidRPr="000C2964" w:rsidRDefault="00502651" w:rsidP="009E51C9">
      <w:pPr>
        <w:spacing w:before="120"/>
        <w:ind w:firstLine="720"/>
        <w:jc w:val="both"/>
        <w:rPr>
          <w:sz w:val="20"/>
        </w:rPr>
      </w:pPr>
      <w:r w:rsidRPr="000C2964">
        <w:rPr>
          <w:i/>
          <w:sz w:val="20"/>
        </w:rPr>
        <w:t>Четвърто</w:t>
      </w:r>
      <w:r w:rsidRPr="000C2964">
        <w:rPr>
          <w:sz w:val="20"/>
        </w:rPr>
        <w:t>. Всички общоевропейски директиви се въплъщават чрез националните законодателства. Те се ръководят от конкретните условия и традициите на всяка страна. Това е особено важно за социалната област и опазването на околната среда.</w:t>
      </w:r>
    </w:p>
    <w:p w:rsidR="00502651" w:rsidRDefault="00502651" w:rsidP="009E51C9">
      <w:pPr>
        <w:spacing w:before="120"/>
        <w:ind w:firstLine="720"/>
        <w:jc w:val="both"/>
        <w:rPr>
          <w:sz w:val="20"/>
        </w:rPr>
      </w:pPr>
      <w:r w:rsidRPr="000C2964">
        <w:rPr>
          <w:i/>
          <w:sz w:val="20"/>
        </w:rPr>
        <w:t>Пето</w:t>
      </w:r>
      <w:r w:rsidRPr="000C2964">
        <w:rPr>
          <w:sz w:val="20"/>
        </w:rPr>
        <w:t>. Макар общоевропейските решения да имат определяща сила в областите, в които те са фиксирани от съответните договори, има области, в които общоевропейските решения въобще не се приемат или имат ограничено значение (здравеопазването, образованието, социалното осигуряване).</w:t>
      </w:r>
    </w:p>
    <w:p w:rsidR="009E51C9" w:rsidRPr="000C2964" w:rsidRDefault="009E51C9" w:rsidP="000C2964">
      <w:pPr>
        <w:spacing w:before="120" w:line="360" w:lineRule="auto"/>
        <w:ind w:firstLine="720"/>
        <w:jc w:val="both"/>
        <w:rPr>
          <w:sz w:val="20"/>
        </w:rPr>
      </w:pPr>
    </w:p>
    <w:p w:rsidR="009E51C9" w:rsidRPr="009E51C9" w:rsidRDefault="009E51C9" w:rsidP="009E51C9">
      <w:pPr>
        <w:pStyle w:val="ListParagraph"/>
        <w:numPr>
          <w:ilvl w:val="0"/>
          <w:numId w:val="1"/>
        </w:numPr>
        <w:spacing w:before="120" w:after="0" w:line="240" w:lineRule="auto"/>
        <w:ind w:left="0" w:firstLine="720"/>
        <w:jc w:val="both"/>
        <w:rPr>
          <w:rFonts w:ascii="Times New Roman" w:hAnsi="Times New Roman" w:cs="Times New Roman"/>
          <w:sz w:val="20"/>
          <w:szCs w:val="20"/>
        </w:rPr>
      </w:pPr>
      <w:r w:rsidRPr="009E51C9">
        <w:rPr>
          <w:rFonts w:ascii="Times New Roman" w:hAnsi="Times New Roman" w:cs="Times New Roman"/>
          <w:sz w:val="20"/>
          <w:szCs w:val="20"/>
        </w:rPr>
        <w:t>Решения на европейски проблеми.</w:t>
      </w:r>
    </w:p>
    <w:p w:rsidR="00502651" w:rsidRPr="009E51C9" w:rsidRDefault="00502651" w:rsidP="009E51C9">
      <w:pPr>
        <w:spacing w:before="120"/>
        <w:ind w:firstLine="720"/>
        <w:jc w:val="both"/>
        <w:rPr>
          <w:sz w:val="20"/>
          <w:szCs w:val="20"/>
        </w:rPr>
      </w:pPr>
      <w:r w:rsidRPr="009E51C9">
        <w:rPr>
          <w:sz w:val="20"/>
          <w:szCs w:val="20"/>
        </w:rPr>
        <w:t xml:space="preserve">Независимо от мерките за защита на националния суверенитет на отделните страни, икономическата интеграция засилва присъщата на пазарната икономика тенденция към сближаване и конвергенция на отделните икономики. </w:t>
      </w:r>
    </w:p>
    <w:p w:rsidR="00502651" w:rsidRPr="009E51C9" w:rsidRDefault="00502651" w:rsidP="009E51C9">
      <w:pPr>
        <w:spacing w:before="120"/>
        <w:ind w:firstLine="720"/>
        <w:jc w:val="both"/>
        <w:rPr>
          <w:sz w:val="20"/>
          <w:szCs w:val="20"/>
        </w:rPr>
      </w:pPr>
      <w:r w:rsidRPr="009E51C9">
        <w:rPr>
          <w:sz w:val="20"/>
          <w:szCs w:val="20"/>
        </w:rPr>
        <w:t xml:space="preserve">За европейско ниво са характерни два типа мерки и решения – </w:t>
      </w:r>
      <w:r w:rsidRPr="009E51C9">
        <w:rPr>
          <w:i/>
          <w:sz w:val="20"/>
          <w:szCs w:val="20"/>
        </w:rPr>
        <w:t>мащабни</w:t>
      </w:r>
      <w:r w:rsidRPr="009E51C9">
        <w:rPr>
          <w:sz w:val="20"/>
          <w:szCs w:val="20"/>
        </w:rPr>
        <w:t xml:space="preserve"> решения (например, въвеждането на единната валута) и </w:t>
      </w:r>
      <w:r w:rsidRPr="009E51C9">
        <w:rPr>
          <w:i/>
          <w:sz w:val="20"/>
          <w:szCs w:val="20"/>
        </w:rPr>
        <w:t>всекидневни</w:t>
      </w:r>
      <w:r w:rsidRPr="009E51C9">
        <w:rPr>
          <w:sz w:val="20"/>
          <w:szCs w:val="20"/>
        </w:rPr>
        <w:t xml:space="preserve"> бизнес-решения в процеса на интеграцията. Много често всекидневната практика на интеграцията води до необходимостта от приемането на мащабни решения на ниво ЕС. В такива случаи общоевропейските решения са реакция на вече оформена потребност от координиране на действията на отделни страни по един или друг въпрос. Освен подобен род решения, съществуват и решения, приемани на базата на прогнози за развитието на бизнеса. Общоевропейски решения се вземат, когато е необходимо да се опростят деловите операции и да се получат конкурентни предимства, т.е. там и тогава, където интеграцията преминава националните граници и се изискват решения на общоевропейско ниво.</w:t>
      </w:r>
    </w:p>
    <w:p w:rsidR="00502651" w:rsidRPr="009E51C9" w:rsidRDefault="00502651" w:rsidP="009E51C9">
      <w:pPr>
        <w:spacing w:before="120"/>
        <w:ind w:firstLine="720"/>
        <w:jc w:val="both"/>
        <w:rPr>
          <w:sz w:val="20"/>
          <w:szCs w:val="20"/>
        </w:rPr>
      </w:pPr>
      <w:r w:rsidRPr="009E51C9">
        <w:rPr>
          <w:sz w:val="20"/>
          <w:szCs w:val="20"/>
        </w:rPr>
        <w:t>Историята на развитието на ЕС е показала доколко ефективни могат да бъдат съвместните решения на европейските проблеми, било проблемите със заетостта, било либерализацията на търговията или създаването на система за европейска безопасност. Представителите на отделните страни, обединени в Европейския парламент или Съвета на министрите, в много случаи действат по-ефективно, отколкото специално създаденият национален орган Европейската комисия.</w:t>
      </w:r>
    </w:p>
    <w:p w:rsidR="00502651" w:rsidRPr="009E51C9" w:rsidRDefault="00502651" w:rsidP="009E51C9">
      <w:pPr>
        <w:spacing w:before="120"/>
        <w:ind w:firstLine="720"/>
        <w:jc w:val="both"/>
        <w:rPr>
          <w:sz w:val="20"/>
          <w:szCs w:val="20"/>
        </w:rPr>
      </w:pPr>
      <w:r w:rsidRPr="009E51C9">
        <w:rPr>
          <w:sz w:val="20"/>
          <w:szCs w:val="20"/>
        </w:rPr>
        <w:t>Възниква въпросът: До какво може да доведе такова задълбочаване на интеграцията? Няма ли да завърши с конфедерация на европейските държави, в която националният суверенитет на нейните членове ще се запази само теоретически, а на практика той не би могъл да се реализира? Това едва ли е възможно в обозримото бъдеще. Все още прекалено много са различията между отделните държави – езикови, исторически, практиката в организацията и воденето на бизнеса и т.н. Въпреки това Европа трябва да отстоява своето икономическо единство, за да може европейският бизнес успешно да се конкурира с транснационалните гиганти на САЩ, Япония и другите б</w:t>
      </w:r>
      <w:r w:rsidR="00E31621" w:rsidRPr="009E51C9">
        <w:rPr>
          <w:sz w:val="20"/>
          <w:szCs w:val="20"/>
        </w:rPr>
        <w:t>ързо</w:t>
      </w:r>
      <w:r w:rsidRPr="009E51C9">
        <w:rPr>
          <w:sz w:val="20"/>
          <w:szCs w:val="20"/>
        </w:rPr>
        <w:t xml:space="preserve"> развиващи се региони в света. Това е особено важно в тези области, в които Европа се стреми да утвърждава своята конкурентна способност.</w:t>
      </w:r>
    </w:p>
    <w:p w:rsidR="00502651" w:rsidRDefault="00502651" w:rsidP="009E51C9">
      <w:pPr>
        <w:spacing w:before="120"/>
        <w:ind w:firstLine="720"/>
        <w:jc w:val="both"/>
        <w:rPr>
          <w:sz w:val="20"/>
          <w:szCs w:val="20"/>
        </w:rPr>
      </w:pPr>
      <w:r w:rsidRPr="009E51C9">
        <w:rPr>
          <w:sz w:val="20"/>
          <w:szCs w:val="20"/>
        </w:rPr>
        <w:t>В процеса на преодоляването на социално-икономическата раздробеност на европейския пазар и създаването на единен икономически фронт по отношение на останалия свят, расте потребността и от единен политически фронт на европейските страни. Засега ръководните кръгове в редица европейски страни се съпротивляват на идеята за политическо единство и недоволстват от растящата роля на наднационалните органи на ЕС.</w:t>
      </w:r>
    </w:p>
    <w:p w:rsidR="009E51C9" w:rsidRPr="009E51C9" w:rsidRDefault="009E51C9" w:rsidP="009E51C9">
      <w:pPr>
        <w:pStyle w:val="ListParagraph"/>
        <w:numPr>
          <w:ilvl w:val="0"/>
          <w:numId w:val="1"/>
        </w:numPr>
        <w:spacing w:before="120" w:after="0" w:line="240" w:lineRule="auto"/>
        <w:ind w:left="0" w:firstLine="720"/>
        <w:jc w:val="both"/>
        <w:rPr>
          <w:rFonts w:ascii="Times New Roman" w:hAnsi="Times New Roman" w:cs="Times New Roman"/>
          <w:sz w:val="20"/>
          <w:szCs w:val="20"/>
        </w:rPr>
      </w:pPr>
      <w:r w:rsidRPr="009E51C9">
        <w:rPr>
          <w:rFonts w:ascii="Times New Roman" w:hAnsi="Times New Roman" w:cs="Times New Roman"/>
          <w:sz w:val="20"/>
          <w:szCs w:val="20"/>
        </w:rPr>
        <w:t>Глобализация.</w:t>
      </w:r>
    </w:p>
    <w:p w:rsidR="00502651" w:rsidRPr="009E51C9" w:rsidRDefault="00502651" w:rsidP="009E51C9">
      <w:pPr>
        <w:spacing w:before="120"/>
        <w:ind w:firstLine="720"/>
        <w:jc w:val="both"/>
        <w:rPr>
          <w:sz w:val="20"/>
          <w:szCs w:val="20"/>
        </w:rPr>
      </w:pPr>
      <w:r w:rsidRPr="009E51C9">
        <w:rPr>
          <w:sz w:val="20"/>
          <w:szCs w:val="20"/>
        </w:rPr>
        <w:t xml:space="preserve">Европейската интеграция е най-интензивното отражение на всеобщия процес на глобализацията. На ЕС все по-често му се налага да се занимава с проблеми, излизащи извън рамките на Общността. Основният </w:t>
      </w:r>
      <w:r w:rsidRPr="009E51C9">
        <w:rPr>
          <w:sz w:val="20"/>
          <w:szCs w:val="20"/>
        </w:rPr>
        <w:lastRenderedPageBreak/>
        <w:t>от тях е глобализацията. В последното десетилетие на миналия век глобалните икономически процеси се превърнаха в доминиращи, измествайки националните икономики и като че ли ги разтвориха в световния стопански организъм. Рамките на националните стопанства станаха тесни за бързо развиващите се производителни сили и пазарните отношения излязоха извън пределите на националните граници. Ярък пример за това са световните финансови пазари. Интензивното движение на капитала свързва националните парично-кредитни системи една с друга, превръщайки финансовия пазар в система от скачени съдове.</w:t>
      </w:r>
    </w:p>
    <w:p w:rsidR="00502651" w:rsidRPr="009E51C9" w:rsidRDefault="00502651" w:rsidP="009E51C9">
      <w:pPr>
        <w:spacing w:before="120"/>
        <w:ind w:firstLine="720"/>
        <w:jc w:val="both"/>
        <w:rPr>
          <w:sz w:val="20"/>
          <w:szCs w:val="20"/>
        </w:rPr>
      </w:pPr>
      <w:r w:rsidRPr="009E51C9">
        <w:rPr>
          <w:sz w:val="20"/>
          <w:szCs w:val="20"/>
        </w:rPr>
        <w:t xml:space="preserve">Материална проява на глобализацията са световната търговия, чуждестранните инвестиции, многонационалните компании, а също така Интернет, </w:t>
      </w:r>
      <w:r w:rsidR="00660B40" w:rsidRPr="009E51C9">
        <w:rPr>
          <w:sz w:val="20"/>
          <w:szCs w:val="20"/>
        </w:rPr>
        <w:t>аеродрумите</w:t>
      </w:r>
      <w:r w:rsidRPr="009E51C9">
        <w:rPr>
          <w:sz w:val="20"/>
          <w:szCs w:val="20"/>
        </w:rPr>
        <w:t>, туризма, обмена на студенти и появата на глобални неправителствени организации. Отрицателното или положителното отношение към глобализацията в повечето случаи зависи от това, доколко даден човек или организация може да се възползва от нейните изгоди, доколко ефективно функционира бизнеса в процеса на глобализацията на дадена конкретна област.</w:t>
      </w:r>
    </w:p>
    <w:p w:rsidR="00502651" w:rsidRPr="009E51C9" w:rsidRDefault="00502651" w:rsidP="009E51C9">
      <w:pPr>
        <w:spacing w:before="120"/>
        <w:ind w:firstLine="720"/>
        <w:jc w:val="both"/>
        <w:rPr>
          <w:sz w:val="20"/>
          <w:szCs w:val="20"/>
        </w:rPr>
      </w:pPr>
      <w:r w:rsidRPr="009E51C9">
        <w:rPr>
          <w:sz w:val="20"/>
          <w:szCs w:val="20"/>
        </w:rPr>
        <w:t xml:space="preserve">Успехът на европейските компании не ще зависи само от тяхната дейност в пределите на Европа. Затова ЕС се стреми да действа от името на европейския бизнес като цяло, обсъждайки, например, договори за създаване на стратегически съюзи от името на всички европейски авиокомпании. </w:t>
      </w:r>
    </w:p>
    <w:p w:rsidR="00502651" w:rsidRPr="009E51C9" w:rsidRDefault="00502651" w:rsidP="009E51C9">
      <w:pPr>
        <w:spacing w:before="120"/>
        <w:ind w:firstLine="720"/>
        <w:jc w:val="both"/>
        <w:rPr>
          <w:sz w:val="20"/>
          <w:szCs w:val="20"/>
        </w:rPr>
      </w:pPr>
      <w:r w:rsidRPr="009E51C9">
        <w:rPr>
          <w:sz w:val="20"/>
          <w:szCs w:val="20"/>
        </w:rPr>
        <w:t>Глобално ниво за приемане на решения е и областта на енергетиката. ЕС ще внася все повече от необходимите му енерг</w:t>
      </w:r>
      <w:r w:rsidR="00660B40" w:rsidRPr="009E51C9">
        <w:rPr>
          <w:sz w:val="20"/>
          <w:szCs w:val="20"/>
        </w:rPr>
        <w:t xml:space="preserve">ийни </w:t>
      </w:r>
      <w:r w:rsidRPr="009E51C9">
        <w:rPr>
          <w:sz w:val="20"/>
          <w:szCs w:val="20"/>
        </w:rPr>
        <w:t xml:space="preserve">ресурси. Затова, развивайки енергийната дипломация, установявайки добри отношения със страните, богати на енергийни ресурси, помагайки на тези страни  да решават и проблема си с ефективността на използването на енергията, ЕС в дадения случай действа от името на всички страни в региона. </w:t>
      </w:r>
    </w:p>
    <w:p w:rsidR="00502651" w:rsidRPr="009E51C9" w:rsidRDefault="00502651" w:rsidP="009E51C9">
      <w:pPr>
        <w:spacing w:before="120"/>
        <w:ind w:firstLine="720"/>
        <w:jc w:val="both"/>
        <w:rPr>
          <w:sz w:val="20"/>
          <w:szCs w:val="20"/>
        </w:rPr>
      </w:pPr>
      <w:r w:rsidRPr="009E51C9">
        <w:rPr>
          <w:sz w:val="20"/>
          <w:szCs w:val="20"/>
        </w:rPr>
        <w:t>Пазарът и неговата глобализация са само един от аспектите на проблема. Вторият аспект е свързан с бурното развитие на новите технологии. Революционното развитието на телекомуникациите ускори глобализацията. Технологията не само опрости отделни функции на бизнеса, но тя му позволи да върши това, което преди беше немислимо. В същото време използването на най-новите технологии изисква съгласуваност в действията, спазване на определени правила на играта, тъй като пропуски, допуснати в един регион, могат незабавно да повлияят на икономическата активност в други региони и целия свят. Например, простотата на преместването на финансовите потоци в света не само облекчава бизнеса, но го прави и по-уязвим и по-зависим от кризисните явления.</w:t>
      </w:r>
    </w:p>
    <w:p w:rsidR="00502651" w:rsidRPr="009E51C9" w:rsidRDefault="00502651" w:rsidP="009E51C9">
      <w:pPr>
        <w:spacing w:before="120"/>
        <w:ind w:firstLine="720"/>
        <w:jc w:val="both"/>
        <w:rPr>
          <w:sz w:val="20"/>
          <w:szCs w:val="20"/>
        </w:rPr>
      </w:pPr>
      <w:r w:rsidRPr="009E51C9">
        <w:rPr>
          <w:sz w:val="20"/>
          <w:szCs w:val="20"/>
        </w:rPr>
        <w:t>Като цяло за ефективно участие в глобалните икономически и политически процеси е необходимо европейските страни, обединени в ЕС, да съгласуват своите позиции, действайки от името на целия Съюз, защитавайки едновременно интересите на всеки от неговите членове. Затова е важно да се знаят и разбират причините и източниците на съществуващите разногласия между страните от ЕС.</w:t>
      </w:r>
    </w:p>
    <w:p w:rsidR="00502651" w:rsidRPr="009E51C9" w:rsidRDefault="00502651" w:rsidP="009E51C9">
      <w:pPr>
        <w:spacing w:before="120"/>
        <w:ind w:firstLine="720"/>
        <w:jc w:val="both"/>
        <w:rPr>
          <w:sz w:val="20"/>
          <w:szCs w:val="20"/>
        </w:rPr>
      </w:pPr>
      <w:r w:rsidRPr="009E51C9">
        <w:rPr>
          <w:sz w:val="20"/>
          <w:szCs w:val="20"/>
        </w:rPr>
        <w:t xml:space="preserve">Един от противоречивите проблеми в развитието на ЕС винаги е бил въпросът с разширяването на организацията. В 1973г, преди влизането в Съюза на Великобритания, Ирландия и Дания, се налага да се преодолява съпротивата на френския президент де Гол за участието на британците. Влизането на Гърция през 1981г и Испания и Португалия през 1986г е свързано с решаването на сериозни проблеми от социално-икономически и структурен характер. Преди влизането в ЕС на Финландия, Швеция и Австрия в 1995г се решава въпросът как да се съвмести статуса на неутралитета с целите на Съюза? </w:t>
      </w:r>
    </w:p>
    <w:p w:rsidR="00502651" w:rsidRPr="009E51C9" w:rsidRDefault="00502651" w:rsidP="009E51C9">
      <w:pPr>
        <w:spacing w:before="120"/>
        <w:ind w:firstLine="720"/>
        <w:jc w:val="both"/>
        <w:rPr>
          <w:sz w:val="20"/>
          <w:szCs w:val="20"/>
        </w:rPr>
      </w:pPr>
      <w:r w:rsidRPr="009E51C9">
        <w:rPr>
          <w:sz w:val="20"/>
          <w:szCs w:val="20"/>
        </w:rPr>
        <w:t>Критериите за присъединяването на нови държави към ЕС се изработват на срещата на държавните и правителствените глави в Копенхаген през 1993г, които стават определящи. Те изискват да се приведат в съответствие правните и нормативните системи и приемане на всички преди това приети решения, стабилен демократичен ред, спазване правата на човека, защита на малцинствата, конкурентоспособна икономика, признаване на икономическите и политическите цели на ЕС.</w:t>
      </w:r>
    </w:p>
    <w:p w:rsidR="00502651" w:rsidRPr="009E51C9" w:rsidRDefault="00502651" w:rsidP="009E51C9">
      <w:pPr>
        <w:spacing w:before="120"/>
        <w:ind w:firstLine="720"/>
        <w:jc w:val="both"/>
        <w:rPr>
          <w:sz w:val="20"/>
          <w:szCs w:val="20"/>
        </w:rPr>
      </w:pPr>
      <w:r w:rsidRPr="009E51C9">
        <w:rPr>
          <w:sz w:val="20"/>
          <w:szCs w:val="20"/>
        </w:rPr>
        <w:t>Благоприятното развитие на събитията в Централна и Източна Европа доведе до приемането през май 2004г на още 10 страни – Полша, Чехия, Унгария, Словакия, Словения, Литва, Латвия, Естония, Кипър и Малта, през 2007г към тях се присъединиха България и Румъния</w:t>
      </w:r>
      <w:r w:rsidR="00660B40" w:rsidRPr="009E51C9">
        <w:rPr>
          <w:sz w:val="20"/>
          <w:szCs w:val="20"/>
        </w:rPr>
        <w:t xml:space="preserve">, а през 2013г - </w:t>
      </w:r>
      <w:r w:rsidR="00E31621" w:rsidRPr="009E51C9">
        <w:rPr>
          <w:sz w:val="20"/>
          <w:szCs w:val="20"/>
        </w:rPr>
        <w:t>Хърватия</w:t>
      </w:r>
      <w:r w:rsidRPr="009E51C9">
        <w:rPr>
          <w:sz w:val="20"/>
          <w:szCs w:val="20"/>
        </w:rPr>
        <w:t>. С присъединяването на тези страни възникнаха допълнителни проблеми.</w:t>
      </w:r>
    </w:p>
    <w:p w:rsidR="00502651" w:rsidRPr="009E51C9" w:rsidRDefault="00502651" w:rsidP="009E51C9">
      <w:pPr>
        <w:spacing w:before="120"/>
        <w:ind w:firstLine="720"/>
        <w:jc w:val="both"/>
        <w:rPr>
          <w:sz w:val="20"/>
          <w:szCs w:val="20"/>
        </w:rPr>
      </w:pPr>
      <w:r w:rsidRPr="009E51C9">
        <w:rPr>
          <w:sz w:val="20"/>
          <w:szCs w:val="20"/>
        </w:rPr>
        <w:t xml:space="preserve">Разширението доведе до географски ръст на вътрешния пазар, мащабите на който се увеличиха с над 100 млн. потребители. По оценки на Еврокомисията, обемът на търговията в резултат на разширението увеличи своето ниво от 3 до 5 пъти в сравнение с 1990г. Но в ЕС влязоха страни, които доскоро се развиваха по друг социално-икономически модел. Техният икономически потенциал значително се различаваше от </w:t>
      </w:r>
      <w:r w:rsidRPr="009E51C9">
        <w:rPr>
          <w:sz w:val="20"/>
          <w:szCs w:val="20"/>
        </w:rPr>
        <w:lastRenderedPageBreak/>
        <w:t>страните, формиращи ядрото на Съюза. Общият БВП на 12-те новоприети страни съставлява по-малко от 4% от БВП на ЕС и примерно е равен на БВП само на една от страните на Съюза, при което далече не на най-голямата, а на Холандия. Средният доход на глава от населението в тези страни е 30% от нивото на ЕС, а процентът на населението (8-26%), заето в селското стопанство, превишава чувствително показателите на ЕС с неговите 5,7%.</w:t>
      </w:r>
    </w:p>
    <w:p w:rsidR="00502651" w:rsidRPr="009E51C9" w:rsidRDefault="00502651" w:rsidP="009E51C9">
      <w:pPr>
        <w:spacing w:before="120"/>
        <w:ind w:firstLine="720"/>
        <w:jc w:val="both"/>
        <w:rPr>
          <w:sz w:val="20"/>
          <w:szCs w:val="20"/>
        </w:rPr>
      </w:pPr>
      <w:r w:rsidRPr="009E51C9">
        <w:rPr>
          <w:sz w:val="20"/>
          <w:szCs w:val="20"/>
        </w:rPr>
        <w:t xml:space="preserve">Новоприетите страни и страните-кандидати разглеждат стратегията за разширяването като политически императив. Те с готовност подхождат към интегрирането със “западната цивилизация”, в “европейското семейство на народите” и приемат принципа на “солидарност в обмен на част от независимостта”. </w:t>
      </w:r>
    </w:p>
    <w:p w:rsidR="00502651" w:rsidRPr="009E51C9" w:rsidRDefault="00502651" w:rsidP="009E51C9">
      <w:pPr>
        <w:spacing w:before="120"/>
        <w:ind w:firstLine="720"/>
        <w:jc w:val="both"/>
        <w:rPr>
          <w:sz w:val="20"/>
          <w:szCs w:val="20"/>
        </w:rPr>
      </w:pPr>
      <w:r w:rsidRPr="009E51C9">
        <w:rPr>
          <w:sz w:val="20"/>
          <w:szCs w:val="20"/>
        </w:rPr>
        <w:t>Отношението към разширяването в самия ЕС не е еднозначно. Позициите на Еврокомисията и отделните страни се различават. Комисията отстоява позицията на разширяването, осъзнавайки свързаните с това организационни проблеми (например, изменението в квотите при гласуването, въпросите на квалифицираното мнозинство и блокиращото малцинство при гласуванията), проблемът с представителството на страните в ръководните органи на ЕС, дееспособността на тези органи във връзка с новия брой на членовете и т.н.</w:t>
      </w:r>
    </w:p>
    <w:p w:rsidR="00502651" w:rsidRPr="009E51C9" w:rsidRDefault="00502651" w:rsidP="009E51C9">
      <w:pPr>
        <w:spacing w:before="120"/>
        <w:ind w:firstLine="720"/>
        <w:jc w:val="both"/>
        <w:rPr>
          <w:sz w:val="20"/>
          <w:szCs w:val="20"/>
        </w:rPr>
      </w:pPr>
      <w:r w:rsidRPr="009E51C9">
        <w:rPr>
          <w:sz w:val="20"/>
          <w:szCs w:val="20"/>
        </w:rPr>
        <w:t>В открита дискусия се повдигат редица спорни въпроси. Например, как изглежда ЕС в очите на гражданите, какъв да бъде съставът и размерът на отделните институции на ЕС, въпросът за въоръжени сили на ЕС, а също така срока и реда за избор на президент на ЕС? Дълго време се обсъжда и въпроса за Европа</w:t>
      </w:r>
      <w:r w:rsidR="00E31621" w:rsidRPr="009E51C9">
        <w:rPr>
          <w:sz w:val="20"/>
          <w:szCs w:val="20"/>
        </w:rPr>
        <w:t xml:space="preserve"> на „две скорости“</w:t>
      </w:r>
      <w:r w:rsidRPr="009E51C9">
        <w:rPr>
          <w:sz w:val="20"/>
          <w:szCs w:val="20"/>
        </w:rPr>
        <w:t xml:space="preserve"> и формирането на “авангардни групи”. </w:t>
      </w:r>
    </w:p>
    <w:p w:rsidR="00502651" w:rsidRPr="009E51C9" w:rsidRDefault="00502651" w:rsidP="009E51C9">
      <w:pPr>
        <w:spacing w:before="120"/>
        <w:ind w:firstLine="720"/>
        <w:jc w:val="both"/>
        <w:rPr>
          <w:sz w:val="20"/>
          <w:szCs w:val="20"/>
        </w:rPr>
      </w:pPr>
      <w:r w:rsidRPr="009E51C9">
        <w:rPr>
          <w:sz w:val="20"/>
          <w:szCs w:val="20"/>
        </w:rPr>
        <w:t xml:space="preserve">Съвременното състояние на европейската интеграция, предизвикано от нейното разширение и задълбочаване, наложи разработването на </w:t>
      </w:r>
      <w:r w:rsidRPr="009E51C9">
        <w:rPr>
          <w:i/>
          <w:sz w:val="20"/>
          <w:szCs w:val="20"/>
        </w:rPr>
        <w:t>нови концепции</w:t>
      </w:r>
      <w:r w:rsidRPr="009E51C9">
        <w:rPr>
          <w:sz w:val="20"/>
          <w:szCs w:val="20"/>
        </w:rPr>
        <w:t xml:space="preserve"> за по-нататъшното развитие. Разработени са два модела – на </w:t>
      </w:r>
      <w:r w:rsidRPr="009E51C9">
        <w:rPr>
          <w:i/>
          <w:sz w:val="20"/>
          <w:szCs w:val="20"/>
        </w:rPr>
        <w:t>“концентричните кръгове”</w:t>
      </w:r>
      <w:r w:rsidRPr="009E51C9">
        <w:rPr>
          <w:sz w:val="20"/>
          <w:szCs w:val="20"/>
        </w:rPr>
        <w:t xml:space="preserve"> и на </w:t>
      </w:r>
      <w:r w:rsidRPr="009E51C9">
        <w:rPr>
          <w:i/>
          <w:sz w:val="20"/>
          <w:szCs w:val="20"/>
        </w:rPr>
        <w:t>“диференцираната интеграция”</w:t>
      </w:r>
      <w:r w:rsidRPr="009E51C9">
        <w:rPr>
          <w:sz w:val="20"/>
          <w:szCs w:val="20"/>
        </w:rPr>
        <w:t xml:space="preserve">. </w:t>
      </w:r>
    </w:p>
    <w:p w:rsidR="00502651" w:rsidRPr="009E51C9" w:rsidRDefault="00502651" w:rsidP="009E51C9">
      <w:pPr>
        <w:spacing w:before="120"/>
        <w:ind w:firstLine="720"/>
        <w:jc w:val="both"/>
        <w:rPr>
          <w:sz w:val="20"/>
          <w:szCs w:val="20"/>
        </w:rPr>
      </w:pPr>
      <w:r w:rsidRPr="009E51C9">
        <w:rPr>
          <w:sz w:val="20"/>
          <w:szCs w:val="20"/>
        </w:rPr>
        <w:t xml:space="preserve">В основата на първия модел лежи идеята за продължаване на интеграцията. Така в ЕС се формира ядро от най-развитите страни, с “кръгове” около него, състоящи се от страни с последователно намаляваща се степен на интеграция. </w:t>
      </w:r>
    </w:p>
    <w:p w:rsidR="00502651" w:rsidRPr="009E51C9" w:rsidRDefault="00502651" w:rsidP="009E51C9">
      <w:pPr>
        <w:spacing w:before="120"/>
        <w:ind w:firstLine="720"/>
        <w:jc w:val="both"/>
        <w:rPr>
          <w:sz w:val="20"/>
          <w:szCs w:val="20"/>
        </w:rPr>
      </w:pPr>
      <w:r w:rsidRPr="009E51C9">
        <w:rPr>
          <w:sz w:val="20"/>
          <w:szCs w:val="20"/>
        </w:rPr>
        <w:t>Вторият модел - “диференцираната интеграция” се свежда до съзнателно регулиране на скоростта на интеграционните процеси по отделни страни. Тя също изхожда от необходимостта от създаването на ядро, но не на едно, което обхваща всички сфери на интеграция, а много – с различен състав на участниците.</w:t>
      </w:r>
    </w:p>
    <w:p w:rsidR="00502651" w:rsidRPr="009E51C9" w:rsidRDefault="00502651" w:rsidP="009E51C9">
      <w:pPr>
        <w:spacing w:before="120"/>
        <w:ind w:firstLine="720"/>
        <w:jc w:val="both"/>
        <w:rPr>
          <w:sz w:val="20"/>
          <w:szCs w:val="20"/>
        </w:rPr>
      </w:pPr>
      <w:r w:rsidRPr="009E51C9">
        <w:rPr>
          <w:sz w:val="20"/>
          <w:szCs w:val="20"/>
        </w:rPr>
        <w:t>Страните, които по едни или други политически и/или икономически причини не влязоха в зоната на еврото, са изправени пред проблема да решават, как ще съществуват и взаимодействат със страните от еврозоната? По същество, решаващ фактор за този въпрос ще бъде размерът на еврозоната – колкото повече страни влязат в нея, толкова по-силни ще са притегателните сили за другите страни.</w:t>
      </w:r>
    </w:p>
    <w:p w:rsidR="009E51C9" w:rsidRDefault="00502651" w:rsidP="009E51C9">
      <w:pPr>
        <w:spacing w:before="120"/>
        <w:ind w:firstLine="720"/>
        <w:jc w:val="both"/>
        <w:rPr>
          <w:sz w:val="20"/>
          <w:szCs w:val="20"/>
        </w:rPr>
      </w:pPr>
      <w:r w:rsidRPr="009E51C9">
        <w:rPr>
          <w:sz w:val="20"/>
          <w:szCs w:val="20"/>
        </w:rPr>
        <w:t xml:space="preserve">Решението на Великобритания да не влиза в еврозоната има съществено значение за ЕС, защото: </w:t>
      </w:r>
      <w:r w:rsidRPr="009E51C9">
        <w:rPr>
          <w:i/>
          <w:sz w:val="20"/>
          <w:szCs w:val="20"/>
        </w:rPr>
        <w:t>първо</w:t>
      </w:r>
      <w:r w:rsidRPr="009E51C9">
        <w:rPr>
          <w:sz w:val="20"/>
          <w:szCs w:val="20"/>
        </w:rPr>
        <w:t xml:space="preserve">, Великобритания притежава значителен икономически дял в Съюза; </w:t>
      </w:r>
      <w:r w:rsidRPr="009E51C9">
        <w:rPr>
          <w:i/>
          <w:sz w:val="20"/>
          <w:szCs w:val="20"/>
        </w:rPr>
        <w:t>второ</w:t>
      </w:r>
      <w:r w:rsidRPr="009E51C9">
        <w:rPr>
          <w:sz w:val="20"/>
          <w:szCs w:val="20"/>
        </w:rPr>
        <w:t xml:space="preserve">, в нея са разположени европейските щаб-квартири на много транснационални компании и </w:t>
      </w:r>
      <w:r w:rsidRPr="009E51C9">
        <w:rPr>
          <w:i/>
          <w:sz w:val="20"/>
          <w:szCs w:val="20"/>
        </w:rPr>
        <w:t>трето</w:t>
      </w:r>
      <w:r w:rsidRPr="009E51C9">
        <w:rPr>
          <w:sz w:val="20"/>
          <w:szCs w:val="20"/>
        </w:rPr>
        <w:t>, лондонското Сити е главният финансов център на Европа. Решението да не се влиза в еврозоната е политическо, провокирано в значителна степен от общественото мнение в страната. Обаче, Великобритания непрекъснато ще бъде подложена на натиск и принуда от страна на крупния бизнес да приеме еврото.</w:t>
      </w:r>
    </w:p>
    <w:p w:rsidR="009E51C9" w:rsidRDefault="009E51C9" w:rsidP="009E51C9">
      <w:pPr>
        <w:spacing w:before="120"/>
        <w:ind w:firstLine="720"/>
        <w:jc w:val="both"/>
        <w:rPr>
          <w:sz w:val="20"/>
          <w:szCs w:val="20"/>
        </w:rPr>
      </w:pPr>
    </w:p>
    <w:p w:rsidR="009E51C9" w:rsidRPr="009E51C9" w:rsidRDefault="009E51C9" w:rsidP="00A325D7">
      <w:pPr>
        <w:pStyle w:val="ListParagraph"/>
        <w:spacing w:before="120" w:after="0" w:line="240" w:lineRule="auto"/>
        <w:jc w:val="center"/>
        <w:rPr>
          <w:rFonts w:ascii="Times New Roman" w:hAnsi="Times New Roman" w:cs="Times New Roman"/>
          <w:b/>
          <w:sz w:val="20"/>
          <w:szCs w:val="20"/>
        </w:rPr>
      </w:pPr>
      <w:r w:rsidRPr="009E51C9">
        <w:rPr>
          <w:rFonts w:ascii="Times New Roman" w:hAnsi="Times New Roman" w:cs="Times New Roman"/>
          <w:b/>
          <w:sz w:val="20"/>
          <w:szCs w:val="20"/>
        </w:rPr>
        <w:t>Заключение</w:t>
      </w:r>
    </w:p>
    <w:p w:rsidR="00502651" w:rsidRPr="009E51C9" w:rsidRDefault="00502651" w:rsidP="009E51C9">
      <w:pPr>
        <w:spacing w:before="120"/>
        <w:ind w:firstLine="720"/>
        <w:jc w:val="both"/>
        <w:rPr>
          <w:sz w:val="20"/>
          <w:szCs w:val="20"/>
        </w:rPr>
      </w:pPr>
      <w:r w:rsidRPr="009E51C9">
        <w:rPr>
          <w:sz w:val="20"/>
          <w:szCs w:val="20"/>
        </w:rPr>
        <w:t xml:space="preserve"> За много компании въвеждането на еврото е вече решен въпрос. Тези компании, за да се възползват от предимствата, които дава единната валута, ще изискват използването на тази валута от своите доставчици и партньори. Редица многонационални компании, разположени във Великобритания (</w:t>
      </w:r>
      <w:r w:rsidRPr="009E51C9">
        <w:rPr>
          <w:sz w:val="20"/>
          <w:szCs w:val="20"/>
          <w:lang w:val="en-US"/>
        </w:rPr>
        <w:t>Unilever</w:t>
      </w:r>
      <w:r w:rsidRPr="009E51C9">
        <w:rPr>
          <w:sz w:val="20"/>
          <w:szCs w:val="20"/>
        </w:rPr>
        <w:t xml:space="preserve">, </w:t>
      </w:r>
      <w:r w:rsidRPr="009E51C9">
        <w:rPr>
          <w:sz w:val="20"/>
          <w:szCs w:val="20"/>
          <w:lang w:val="en-US"/>
        </w:rPr>
        <w:t>BP</w:t>
      </w:r>
      <w:r w:rsidRPr="009E51C9">
        <w:rPr>
          <w:sz w:val="20"/>
          <w:szCs w:val="20"/>
        </w:rPr>
        <w:t xml:space="preserve">, </w:t>
      </w:r>
      <w:r w:rsidRPr="009E51C9">
        <w:rPr>
          <w:sz w:val="20"/>
          <w:szCs w:val="20"/>
          <w:lang w:val="en-US"/>
        </w:rPr>
        <w:t>Shell</w:t>
      </w:r>
      <w:r w:rsidRPr="009E51C9">
        <w:rPr>
          <w:sz w:val="20"/>
          <w:szCs w:val="20"/>
        </w:rPr>
        <w:t xml:space="preserve">), въведоха еврото в своите разчети още през 1999г. Затова се смята, че еврото ще влезе във Великобритания през “задния вход”. Следвайки крупните компании, ще дойде и редът на средните и малките предприятия. И макар двойственото счетоводство да има своите разходи, то те ще бъдат по-малки от тези загуби, които ще носят компаниите, ако игнорират единната европейска валута. И каквито и да са политическите причини за неприемането от Великобритания на еврото, за бизнеса това е спирачка, ограничаваща конкурентоспособността на британските компании на европейския пазар. Друго последствие за тази страна </w:t>
      </w:r>
      <w:r w:rsidRPr="009E51C9">
        <w:rPr>
          <w:sz w:val="20"/>
          <w:szCs w:val="20"/>
        </w:rPr>
        <w:lastRenderedPageBreak/>
        <w:t xml:space="preserve">може да бъде намаляването на ролята на лондонското Сити като финансов център и съответно загуба на работни места, ако операциите с </w:t>
      </w:r>
      <w:proofErr w:type="spellStart"/>
      <w:r w:rsidRPr="009E51C9">
        <w:rPr>
          <w:sz w:val="20"/>
          <w:szCs w:val="20"/>
        </w:rPr>
        <w:t>евровалутата</w:t>
      </w:r>
      <w:proofErr w:type="spellEnd"/>
      <w:r w:rsidRPr="009E51C9">
        <w:rPr>
          <w:sz w:val="20"/>
          <w:szCs w:val="20"/>
        </w:rPr>
        <w:t xml:space="preserve"> се преместя</w:t>
      </w:r>
      <w:bookmarkStart w:id="0" w:name="_GoBack"/>
      <w:bookmarkEnd w:id="0"/>
      <w:r w:rsidRPr="009E51C9">
        <w:rPr>
          <w:sz w:val="20"/>
          <w:szCs w:val="20"/>
        </w:rPr>
        <w:t>т във Франкфурт.</w:t>
      </w:r>
    </w:p>
    <w:p w:rsidR="00502651" w:rsidRDefault="00502651" w:rsidP="00502651">
      <w:pPr>
        <w:ind w:firstLine="360"/>
        <w:jc w:val="both"/>
        <w:rPr>
          <w:i/>
          <w:sz w:val="28"/>
          <w:szCs w:val="28"/>
        </w:rPr>
      </w:pPr>
    </w:p>
    <w:p w:rsidR="009E51C9" w:rsidRDefault="009E51C9" w:rsidP="00502651">
      <w:pPr>
        <w:ind w:firstLine="360"/>
        <w:jc w:val="both"/>
        <w:rPr>
          <w:i/>
          <w:sz w:val="28"/>
          <w:szCs w:val="28"/>
        </w:rPr>
      </w:pPr>
    </w:p>
    <w:p w:rsidR="009E51C9" w:rsidRDefault="009E51C9" w:rsidP="00502651">
      <w:pPr>
        <w:ind w:firstLine="360"/>
        <w:jc w:val="both"/>
        <w:rPr>
          <w:i/>
          <w:sz w:val="28"/>
          <w:szCs w:val="28"/>
        </w:rPr>
      </w:pPr>
    </w:p>
    <w:p w:rsidR="009E51C9" w:rsidRPr="009E51C9" w:rsidRDefault="009E51C9" w:rsidP="00502651">
      <w:pPr>
        <w:ind w:firstLine="360"/>
        <w:jc w:val="both"/>
        <w:rPr>
          <w:i/>
          <w:szCs w:val="28"/>
        </w:rPr>
      </w:pPr>
      <w:r w:rsidRPr="009E51C9">
        <w:rPr>
          <w:i/>
          <w:szCs w:val="28"/>
        </w:rPr>
        <w:t>Литература</w:t>
      </w:r>
      <w:r>
        <w:rPr>
          <w:i/>
          <w:szCs w:val="28"/>
        </w:rPr>
        <w:t>:</w:t>
      </w:r>
    </w:p>
    <w:p w:rsidR="009E51C9" w:rsidRPr="00565EDE" w:rsidRDefault="009E51C9" w:rsidP="00502651">
      <w:pPr>
        <w:ind w:firstLine="360"/>
        <w:jc w:val="both"/>
        <w:rPr>
          <w:i/>
          <w:sz w:val="28"/>
          <w:szCs w:val="28"/>
        </w:rPr>
      </w:pPr>
    </w:p>
    <w:p w:rsidR="0059506E" w:rsidRPr="00724352" w:rsidRDefault="0059506E" w:rsidP="0059506E">
      <w:pPr>
        <w:ind w:firstLine="708"/>
        <w:jc w:val="both"/>
        <w:rPr>
          <w:sz w:val="20"/>
          <w:szCs w:val="20"/>
        </w:rPr>
      </w:pPr>
      <w:r w:rsidRPr="00724352">
        <w:rPr>
          <w:sz w:val="20"/>
          <w:szCs w:val="20"/>
        </w:rPr>
        <w:t xml:space="preserve">Бжежински Зб. Изборът. Глобално господство или глобално лидерство, С. 2004 </w:t>
      </w:r>
    </w:p>
    <w:p w:rsidR="0059506E" w:rsidRPr="00724352" w:rsidRDefault="0059506E" w:rsidP="0059506E">
      <w:pPr>
        <w:ind w:firstLine="708"/>
        <w:jc w:val="both"/>
        <w:rPr>
          <w:sz w:val="20"/>
          <w:szCs w:val="20"/>
        </w:rPr>
      </w:pPr>
      <w:proofErr w:type="spellStart"/>
      <w:r w:rsidRPr="00724352">
        <w:rPr>
          <w:sz w:val="20"/>
          <w:szCs w:val="20"/>
        </w:rPr>
        <w:t>Гагарина</w:t>
      </w:r>
      <w:proofErr w:type="spellEnd"/>
      <w:r w:rsidRPr="00724352">
        <w:rPr>
          <w:sz w:val="20"/>
          <w:szCs w:val="20"/>
        </w:rPr>
        <w:t xml:space="preserve"> Г.Ю. и колектив, </w:t>
      </w:r>
      <w:proofErr w:type="spellStart"/>
      <w:r w:rsidRPr="00724352">
        <w:rPr>
          <w:sz w:val="20"/>
          <w:szCs w:val="20"/>
        </w:rPr>
        <w:t>Экономика</w:t>
      </w:r>
      <w:proofErr w:type="spellEnd"/>
      <w:r w:rsidRPr="00724352">
        <w:rPr>
          <w:sz w:val="20"/>
          <w:szCs w:val="20"/>
        </w:rPr>
        <w:t xml:space="preserve"> </w:t>
      </w:r>
      <w:proofErr w:type="spellStart"/>
      <w:r w:rsidRPr="00724352">
        <w:rPr>
          <w:sz w:val="20"/>
          <w:szCs w:val="20"/>
        </w:rPr>
        <w:t>Европейского</w:t>
      </w:r>
      <w:proofErr w:type="spellEnd"/>
      <w:r w:rsidRPr="00724352">
        <w:rPr>
          <w:sz w:val="20"/>
          <w:szCs w:val="20"/>
        </w:rPr>
        <w:t xml:space="preserve"> </w:t>
      </w:r>
      <w:proofErr w:type="spellStart"/>
      <w:r w:rsidRPr="00724352">
        <w:rPr>
          <w:sz w:val="20"/>
          <w:szCs w:val="20"/>
        </w:rPr>
        <w:t>союза</w:t>
      </w:r>
      <w:proofErr w:type="spellEnd"/>
      <w:r w:rsidRPr="00724352">
        <w:rPr>
          <w:sz w:val="20"/>
          <w:szCs w:val="20"/>
        </w:rPr>
        <w:t>, М. 2003</w:t>
      </w:r>
    </w:p>
    <w:p w:rsidR="0059506E" w:rsidRPr="00724352" w:rsidRDefault="0059506E" w:rsidP="0059506E">
      <w:pPr>
        <w:ind w:firstLine="708"/>
        <w:jc w:val="both"/>
        <w:rPr>
          <w:sz w:val="20"/>
          <w:szCs w:val="20"/>
        </w:rPr>
      </w:pPr>
      <w:r w:rsidRPr="00724352">
        <w:rPr>
          <w:sz w:val="20"/>
          <w:szCs w:val="20"/>
        </w:rPr>
        <w:t>Ганчев П., Димитров Д. Бъдещето на Европа, С. 2004</w:t>
      </w:r>
    </w:p>
    <w:p w:rsidR="0059506E" w:rsidRPr="00724352" w:rsidRDefault="0059506E" w:rsidP="0059506E">
      <w:pPr>
        <w:ind w:firstLine="708"/>
        <w:jc w:val="both"/>
        <w:rPr>
          <w:sz w:val="20"/>
          <w:szCs w:val="20"/>
        </w:rPr>
      </w:pPr>
      <w:r w:rsidRPr="00724352">
        <w:rPr>
          <w:sz w:val="20"/>
          <w:szCs w:val="20"/>
        </w:rPr>
        <w:t xml:space="preserve">Генов Г., </w:t>
      </w:r>
      <w:proofErr w:type="spellStart"/>
      <w:r w:rsidRPr="00724352">
        <w:rPr>
          <w:sz w:val="20"/>
          <w:szCs w:val="20"/>
        </w:rPr>
        <w:t>Панушев</w:t>
      </w:r>
      <w:proofErr w:type="spellEnd"/>
      <w:r w:rsidRPr="00724352">
        <w:rPr>
          <w:sz w:val="20"/>
          <w:szCs w:val="20"/>
        </w:rPr>
        <w:t xml:space="preserve"> Е. За по-голям и по-силен Европейски съюз, С. 2001</w:t>
      </w:r>
    </w:p>
    <w:p w:rsidR="0059506E" w:rsidRPr="00724352" w:rsidRDefault="0059506E" w:rsidP="0059506E">
      <w:pPr>
        <w:ind w:firstLine="708"/>
        <w:jc w:val="both"/>
        <w:rPr>
          <w:sz w:val="20"/>
          <w:szCs w:val="20"/>
        </w:rPr>
      </w:pPr>
      <w:proofErr w:type="spellStart"/>
      <w:r w:rsidRPr="00724352">
        <w:rPr>
          <w:sz w:val="20"/>
          <w:szCs w:val="20"/>
        </w:rPr>
        <w:t>Гъргаров</w:t>
      </w:r>
      <w:proofErr w:type="spellEnd"/>
      <w:r w:rsidRPr="00724352">
        <w:rPr>
          <w:sz w:val="20"/>
          <w:szCs w:val="20"/>
        </w:rPr>
        <w:t xml:space="preserve"> З. Международни икономически и финансови организации, Благоевград, 2005</w:t>
      </w:r>
    </w:p>
    <w:p w:rsidR="0059506E" w:rsidRPr="00724352" w:rsidRDefault="0059506E" w:rsidP="0059506E">
      <w:pPr>
        <w:ind w:firstLine="708"/>
        <w:jc w:val="both"/>
        <w:rPr>
          <w:sz w:val="20"/>
          <w:szCs w:val="20"/>
        </w:rPr>
      </w:pPr>
      <w:proofErr w:type="spellStart"/>
      <w:r w:rsidRPr="00724352">
        <w:rPr>
          <w:sz w:val="20"/>
          <w:szCs w:val="20"/>
        </w:rPr>
        <w:t>Зиглер</w:t>
      </w:r>
      <w:proofErr w:type="spellEnd"/>
      <w:r w:rsidRPr="00724352">
        <w:rPr>
          <w:sz w:val="20"/>
          <w:szCs w:val="20"/>
        </w:rPr>
        <w:t xml:space="preserve"> Жак, Новите господари на света, С. 2003</w:t>
      </w:r>
    </w:p>
    <w:p w:rsidR="0059506E" w:rsidRPr="00724352" w:rsidRDefault="0059506E" w:rsidP="0059506E">
      <w:pPr>
        <w:ind w:firstLine="708"/>
        <w:jc w:val="both"/>
        <w:rPr>
          <w:sz w:val="20"/>
          <w:szCs w:val="20"/>
        </w:rPr>
      </w:pPr>
      <w:proofErr w:type="spellStart"/>
      <w:r w:rsidRPr="00724352">
        <w:rPr>
          <w:sz w:val="20"/>
          <w:szCs w:val="20"/>
        </w:rPr>
        <w:t>Зиновиев</w:t>
      </w:r>
      <w:proofErr w:type="spellEnd"/>
      <w:r w:rsidRPr="00724352">
        <w:rPr>
          <w:sz w:val="20"/>
          <w:szCs w:val="20"/>
        </w:rPr>
        <w:t xml:space="preserve"> В. Югоизточна Европа – традицията на два континента, С. 2005</w:t>
      </w:r>
    </w:p>
    <w:p w:rsidR="0059506E" w:rsidRPr="00724352" w:rsidRDefault="0059506E" w:rsidP="0059506E">
      <w:pPr>
        <w:ind w:firstLine="708"/>
        <w:jc w:val="both"/>
        <w:rPr>
          <w:sz w:val="20"/>
          <w:szCs w:val="20"/>
        </w:rPr>
      </w:pPr>
      <w:proofErr w:type="spellStart"/>
      <w:r w:rsidRPr="00724352">
        <w:rPr>
          <w:sz w:val="20"/>
          <w:szCs w:val="20"/>
        </w:rPr>
        <w:t>Кейган</w:t>
      </w:r>
      <w:proofErr w:type="spellEnd"/>
      <w:r w:rsidRPr="00724352">
        <w:rPr>
          <w:sz w:val="20"/>
          <w:szCs w:val="20"/>
        </w:rPr>
        <w:t xml:space="preserve"> Р. За рая и силата. Америка и Европа в новия световен ред, С. 2004</w:t>
      </w:r>
    </w:p>
    <w:p w:rsidR="0059506E" w:rsidRPr="00724352" w:rsidRDefault="0059506E" w:rsidP="0059506E">
      <w:pPr>
        <w:ind w:firstLine="708"/>
        <w:jc w:val="both"/>
        <w:rPr>
          <w:sz w:val="20"/>
          <w:szCs w:val="20"/>
        </w:rPr>
      </w:pPr>
      <w:proofErr w:type="spellStart"/>
      <w:r w:rsidRPr="00724352">
        <w:rPr>
          <w:sz w:val="20"/>
          <w:szCs w:val="20"/>
        </w:rPr>
        <w:t>Клер</w:t>
      </w:r>
      <w:proofErr w:type="spellEnd"/>
      <w:r w:rsidRPr="00724352">
        <w:rPr>
          <w:sz w:val="20"/>
          <w:szCs w:val="20"/>
        </w:rPr>
        <w:t xml:space="preserve"> М.Т. Войни за ресурси, С. 2003</w:t>
      </w:r>
    </w:p>
    <w:p w:rsidR="0059506E" w:rsidRPr="00724352" w:rsidRDefault="0059506E" w:rsidP="0059506E">
      <w:pPr>
        <w:ind w:firstLine="708"/>
        <w:jc w:val="both"/>
        <w:rPr>
          <w:sz w:val="20"/>
          <w:szCs w:val="20"/>
        </w:rPr>
      </w:pPr>
      <w:proofErr w:type="spellStart"/>
      <w:r w:rsidRPr="00724352">
        <w:rPr>
          <w:sz w:val="20"/>
          <w:szCs w:val="20"/>
        </w:rPr>
        <w:t>Купър</w:t>
      </w:r>
      <w:proofErr w:type="spellEnd"/>
      <w:r w:rsidRPr="00724352">
        <w:rPr>
          <w:sz w:val="20"/>
          <w:szCs w:val="20"/>
        </w:rPr>
        <w:t xml:space="preserve"> Р. Разпадането на нациите, С. 2004</w:t>
      </w:r>
    </w:p>
    <w:p w:rsidR="0059506E" w:rsidRPr="00724352" w:rsidRDefault="0059506E" w:rsidP="0059506E">
      <w:pPr>
        <w:ind w:firstLine="708"/>
        <w:jc w:val="both"/>
        <w:rPr>
          <w:sz w:val="20"/>
          <w:szCs w:val="20"/>
        </w:rPr>
      </w:pPr>
      <w:proofErr w:type="spellStart"/>
      <w:r w:rsidRPr="00724352">
        <w:rPr>
          <w:sz w:val="20"/>
          <w:szCs w:val="20"/>
        </w:rPr>
        <w:t>Марикина</w:t>
      </w:r>
      <w:proofErr w:type="spellEnd"/>
      <w:r w:rsidRPr="00724352">
        <w:rPr>
          <w:sz w:val="20"/>
          <w:szCs w:val="20"/>
        </w:rPr>
        <w:t xml:space="preserve"> М. САЩ и ЕС – между рецесията и желанието за доминиране в световното стопанство, сп. Банки, инвестиции, пари, 2/2003</w:t>
      </w:r>
    </w:p>
    <w:p w:rsidR="0059506E" w:rsidRPr="00724352" w:rsidRDefault="0059506E" w:rsidP="0059506E">
      <w:pPr>
        <w:ind w:firstLine="708"/>
        <w:jc w:val="both"/>
        <w:rPr>
          <w:sz w:val="20"/>
          <w:szCs w:val="20"/>
        </w:rPr>
      </w:pPr>
      <w:proofErr w:type="spellStart"/>
      <w:r w:rsidRPr="00724352">
        <w:rPr>
          <w:sz w:val="20"/>
          <w:szCs w:val="20"/>
        </w:rPr>
        <w:t>Сивов</w:t>
      </w:r>
      <w:proofErr w:type="spellEnd"/>
      <w:r w:rsidRPr="00724352">
        <w:rPr>
          <w:sz w:val="20"/>
          <w:szCs w:val="20"/>
        </w:rPr>
        <w:t xml:space="preserve"> В. Европейска интеграционна политика, Благоевград, 2005</w:t>
      </w:r>
    </w:p>
    <w:p w:rsidR="0059506E" w:rsidRPr="00724352" w:rsidRDefault="0059506E" w:rsidP="0059506E">
      <w:pPr>
        <w:ind w:firstLine="708"/>
        <w:jc w:val="both"/>
        <w:rPr>
          <w:sz w:val="20"/>
          <w:szCs w:val="20"/>
        </w:rPr>
      </w:pPr>
      <w:proofErr w:type="spellStart"/>
      <w:r w:rsidRPr="00724352">
        <w:rPr>
          <w:sz w:val="20"/>
          <w:szCs w:val="20"/>
        </w:rPr>
        <w:t>Тод</w:t>
      </w:r>
      <w:proofErr w:type="spellEnd"/>
      <w:r w:rsidRPr="00724352">
        <w:rPr>
          <w:sz w:val="20"/>
          <w:szCs w:val="20"/>
        </w:rPr>
        <w:t xml:space="preserve"> Е. Залезът на империята, С. 2003</w:t>
      </w:r>
    </w:p>
    <w:p w:rsidR="0059506E" w:rsidRPr="00724352" w:rsidRDefault="0059506E" w:rsidP="0059506E">
      <w:pPr>
        <w:ind w:firstLine="708"/>
        <w:jc w:val="both"/>
        <w:rPr>
          <w:sz w:val="20"/>
          <w:szCs w:val="20"/>
        </w:rPr>
      </w:pPr>
      <w:r w:rsidRPr="00724352">
        <w:rPr>
          <w:sz w:val="20"/>
          <w:szCs w:val="20"/>
        </w:rPr>
        <w:t>Улрих Бек, Световното рисково общество, С. 2001</w:t>
      </w:r>
    </w:p>
    <w:p w:rsidR="0059506E" w:rsidRPr="00724352" w:rsidRDefault="0059506E" w:rsidP="0059506E">
      <w:pPr>
        <w:ind w:firstLine="708"/>
        <w:jc w:val="both"/>
        <w:rPr>
          <w:sz w:val="20"/>
          <w:szCs w:val="20"/>
        </w:rPr>
      </w:pPr>
      <w:r w:rsidRPr="00724352">
        <w:rPr>
          <w:sz w:val="20"/>
          <w:szCs w:val="20"/>
        </w:rPr>
        <w:t>Хънтингтън С. Сблъсъкът на цивилизациите и преобразуването на световния ред, С. 1999</w:t>
      </w:r>
    </w:p>
    <w:p w:rsidR="0059506E" w:rsidRPr="00724352" w:rsidRDefault="0059506E" w:rsidP="0059506E">
      <w:pPr>
        <w:ind w:firstLine="708"/>
        <w:jc w:val="both"/>
        <w:rPr>
          <w:sz w:val="20"/>
          <w:szCs w:val="20"/>
        </w:rPr>
      </w:pPr>
      <w:r w:rsidRPr="00724352">
        <w:rPr>
          <w:sz w:val="20"/>
          <w:szCs w:val="20"/>
        </w:rPr>
        <w:t>Чомски Н. Хегемония или оцеляване. Американският стремеж към глобално господство, С. 2003</w:t>
      </w:r>
    </w:p>
    <w:p w:rsidR="0059506E" w:rsidRPr="00724352" w:rsidRDefault="0059506E" w:rsidP="0059506E">
      <w:pPr>
        <w:ind w:firstLine="708"/>
        <w:jc w:val="both"/>
        <w:rPr>
          <w:sz w:val="20"/>
          <w:szCs w:val="20"/>
        </w:rPr>
      </w:pPr>
      <w:proofErr w:type="spellStart"/>
      <w:r w:rsidRPr="00724352">
        <w:rPr>
          <w:sz w:val="20"/>
          <w:szCs w:val="20"/>
        </w:rPr>
        <w:t>Шемятенков</w:t>
      </w:r>
      <w:proofErr w:type="spellEnd"/>
      <w:r w:rsidRPr="00724352">
        <w:rPr>
          <w:sz w:val="20"/>
          <w:szCs w:val="20"/>
        </w:rPr>
        <w:t xml:space="preserve"> В.Г. Евро – две </w:t>
      </w:r>
      <w:proofErr w:type="spellStart"/>
      <w:r w:rsidRPr="00724352">
        <w:rPr>
          <w:sz w:val="20"/>
          <w:szCs w:val="20"/>
        </w:rPr>
        <w:t>стороны</w:t>
      </w:r>
      <w:proofErr w:type="spellEnd"/>
      <w:r w:rsidRPr="00724352">
        <w:rPr>
          <w:sz w:val="20"/>
          <w:szCs w:val="20"/>
        </w:rPr>
        <w:t xml:space="preserve"> </w:t>
      </w:r>
      <w:proofErr w:type="spellStart"/>
      <w:r w:rsidRPr="00724352">
        <w:rPr>
          <w:sz w:val="20"/>
          <w:szCs w:val="20"/>
        </w:rPr>
        <w:t>одной</w:t>
      </w:r>
      <w:proofErr w:type="spellEnd"/>
      <w:r w:rsidRPr="00724352">
        <w:rPr>
          <w:sz w:val="20"/>
          <w:szCs w:val="20"/>
        </w:rPr>
        <w:t xml:space="preserve"> </w:t>
      </w:r>
      <w:proofErr w:type="spellStart"/>
      <w:r w:rsidRPr="00724352">
        <w:rPr>
          <w:sz w:val="20"/>
          <w:szCs w:val="20"/>
        </w:rPr>
        <w:t>монеты</w:t>
      </w:r>
      <w:proofErr w:type="spellEnd"/>
      <w:r w:rsidRPr="00724352">
        <w:rPr>
          <w:sz w:val="20"/>
          <w:szCs w:val="20"/>
        </w:rPr>
        <w:t>, М. 1998</w:t>
      </w:r>
    </w:p>
    <w:p w:rsidR="0059506E" w:rsidRPr="00724352" w:rsidRDefault="0059506E" w:rsidP="0059506E">
      <w:pPr>
        <w:ind w:firstLine="708"/>
        <w:jc w:val="both"/>
        <w:rPr>
          <w:sz w:val="20"/>
          <w:szCs w:val="20"/>
        </w:rPr>
      </w:pPr>
      <w:proofErr w:type="spellStart"/>
      <w:r w:rsidRPr="00724352">
        <w:rPr>
          <w:sz w:val="20"/>
          <w:szCs w:val="20"/>
        </w:rPr>
        <w:t>Шулце</w:t>
      </w:r>
      <w:proofErr w:type="spellEnd"/>
      <w:r w:rsidRPr="00724352">
        <w:rPr>
          <w:sz w:val="20"/>
          <w:szCs w:val="20"/>
        </w:rPr>
        <w:t xml:space="preserve"> Х. Държава и нация в Европейската история, С. 2</w:t>
      </w:r>
      <w:r w:rsidR="00724352" w:rsidRPr="00724352">
        <w:rPr>
          <w:sz w:val="20"/>
          <w:szCs w:val="20"/>
        </w:rPr>
        <w:t>00</w:t>
      </w:r>
      <w:r w:rsidRPr="00724352">
        <w:rPr>
          <w:sz w:val="20"/>
          <w:szCs w:val="20"/>
        </w:rPr>
        <w:t>2</w:t>
      </w:r>
    </w:p>
    <w:p w:rsidR="00EC0879" w:rsidRPr="00724352" w:rsidRDefault="00EC0879">
      <w:pPr>
        <w:rPr>
          <w:sz w:val="20"/>
          <w:szCs w:val="20"/>
        </w:rPr>
      </w:pPr>
    </w:p>
    <w:sectPr w:rsidR="00EC0879" w:rsidRPr="00724352" w:rsidSect="005209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E8A"/>
    <w:multiLevelType w:val="hybridMultilevel"/>
    <w:tmpl w:val="561E3C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651"/>
    <w:rsid w:val="00024D41"/>
    <w:rsid w:val="000C2964"/>
    <w:rsid w:val="004A41B4"/>
    <w:rsid w:val="00502651"/>
    <w:rsid w:val="005209AC"/>
    <w:rsid w:val="0059506E"/>
    <w:rsid w:val="00660B40"/>
    <w:rsid w:val="00724352"/>
    <w:rsid w:val="009E51C9"/>
    <w:rsid w:val="00A325D7"/>
    <w:rsid w:val="00BC73A4"/>
    <w:rsid w:val="00E31446"/>
    <w:rsid w:val="00E31621"/>
    <w:rsid w:val="00EC0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5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4A41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A41B4"/>
    <w:pPr>
      <w:keepNext/>
      <w:widowControl w:val="0"/>
      <w:autoSpaceDE w:val="0"/>
      <w:autoSpaceDN w:val="0"/>
      <w:jc w:val="both"/>
      <w:outlineLvl w:val="1"/>
    </w:pPr>
    <w:rPr>
      <w:rFonts w:ascii="Arial" w:hAnsi="Arial" w:cs="Arial"/>
      <w:i/>
      <w:iCs/>
      <w:sz w:val="16"/>
      <w:szCs w:val="16"/>
    </w:rPr>
  </w:style>
  <w:style w:type="paragraph" w:styleId="Heading3">
    <w:name w:val="heading 3"/>
    <w:basedOn w:val="Normal"/>
    <w:next w:val="Normal"/>
    <w:link w:val="Heading3Char"/>
    <w:uiPriority w:val="9"/>
    <w:unhideWhenUsed/>
    <w:qFormat/>
    <w:rsid w:val="004A41B4"/>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Heading4">
    <w:name w:val="heading 4"/>
    <w:basedOn w:val="Normal"/>
    <w:link w:val="Heading4Char"/>
    <w:uiPriority w:val="9"/>
    <w:qFormat/>
    <w:rsid w:val="004A4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5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4A41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A41B4"/>
    <w:pPr>
      <w:keepNext/>
      <w:widowControl w:val="0"/>
      <w:autoSpaceDE w:val="0"/>
      <w:autoSpaceDN w:val="0"/>
      <w:jc w:val="both"/>
      <w:outlineLvl w:val="1"/>
    </w:pPr>
    <w:rPr>
      <w:rFonts w:ascii="Arial" w:hAnsi="Arial" w:cs="Arial"/>
      <w:i/>
      <w:iCs/>
      <w:sz w:val="16"/>
      <w:szCs w:val="16"/>
    </w:rPr>
  </w:style>
  <w:style w:type="paragraph" w:styleId="Heading3">
    <w:name w:val="heading 3"/>
    <w:basedOn w:val="Normal"/>
    <w:next w:val="Normal"/>
    <w:link w:val="Heading3Char"/>
    <w:uiPriority w:val="9"/>
    <w:unhideWhenUsed/>
    <w:qFormat/>
    <w:rsid w:val="004A41B4"/>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Heading4">
    <w:name w:val="heading 4"/>
    <w:basedOn w:val="Normal"/>
    <w:link w:val="Heading4Char"/>
    <w:uiPriority w:val="9"/>
    <w:qFormat/>
    <w:rsid w:val="004A4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4626875">
      <w:bodyDiv w:val="1"/>
      <w:marLeft w:val="0"/>
      <w:marRight w:val="0"/>
      <w:marTop w:val="0"/>
      <w:marBottom w:val="0"/>
      <w:divBdr>
        <w:top w:val="none" w:sz="0" w:space="0" w:color="auto"/>
        <w:left w:val="none" w:sz="0" w:space="0" w:color="auto"/>
        <w:bottom w:val="none" w:sz="0" w:space="0" w:color="auto"/>
        <w:right w:val="none" w:sz="0" w:space="0" w:color="auto"/>
      </w:divBdr>
    </w:div>
    <w:div w:id="1423719838">
      <w:bodyDiv w:val="1"/>
      <w:marLeft w:val="0"/>
      <w:marRight w:val="0"/>
      <w:marTop w:val="0"/>
      <w:marBottom w:val="0"/>
      <w:divBdr>
        <w:top w:val="none" w:sz="0" w:space="0" w:color="auto"/>
        <w:left w:val="none" w:sz="0" w:space="0" w:color="auto"/>
        <w:bottom w:val="none" w:sz="0" w:space="0" w:color="auto"/>
        <w:right w:val="none" w:sz="0" w:space="0" w:color="auto"/>
      </w:divBdr>
    </w:div>
    <w:div w:id="21123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Гъргаров</dc:creator>
  <cp:lastModifiedBy>diablo7@abv.bg</cp:lastModifiedBy>
  <cp:revision>7</cp:revision>
  <dcterms:created xsi:type="dcterms:W3CDTF">2013-10-22T08:05:00Z</dcterms:created>
  <dcterms:modified xsi:type="dcterms:W3CDTF">2014-03-11T07:11:00Z</dcterms:modified>
</cp:coreProperties>
</file>